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687D" w:rsidRPr="00E225A7" w:rsidRDefault="00A7052E" w:rsidP="0013687D">
      <w:pPr>
        <w:pStyle w:val="CRCoverPage"/>
        <w:tabs>
          <w:tab w:val="right" w:pos="9639"/>
        </w:tabs>
        <w:spacing w:after="0"/>
        <w:rPr>
          <w:rFonts w:eastAsiaTheme="minorEastAsia"/>
          <w:b/>
          <w:i/>
          <w:noProof/>
          <w:sz w:val="28"/>
          <w:lang w:eastAsia="ko-KR"/>
        </w:rPr>
      </w:pPr>
      <w:r w:rsidRPr="00A7052E">
        <w:rPr>
          <w:b/>
          <w:noProof/>
          <w:sz w:val="24"/>
        </w:rPr>
        <w:t>3GPP TSG-RAN WG2 Meeting #93</w:t>
      </w:r>
      <w:r w:rsidR="0013687D">
        <w:rPr>
          <w:b/>
          <w:i/>
          <w:noProof/>
          <w:sz w:val="28"/>
        </w:rPr>
        <w:tab/>
      </w:r>
      <w:r w:rsidR="005C7B87">
        <w:rPr>
          <w:b/>
          <w:i/>
          <w:noProof/>
          <w:sz w:val="28"/>
        </w:rPr>
        <w:t>R2-161676</w:t>
      </w:r>
    </w:p>
    <w:p w:rsidR="0013687D" w:rsidRPr="00E225A7" w:rsidRDefault="00A7052E" w:rsidP="0013687D">
      <w:pPr>
        <w:pStyle w:val="CRCoverPage"/>
        <w:tabs>
          <w:tab w:val="right" w:pos="9639"/>
        </w:tabs>
        <w:spacing w:after="0"/>
        <w:rPr>
          <w:rFonts w:eastAsia="맑은 고딕"/>
          <w:b/>
          <w:i/>
          <w:noProof/>
          <w:sz w:val="24"/>
          <w:lang w:eastAsia="ko-KR"/>
        </w:rPr>
      </w:pPr>
      <w:r w:rsidRPr="00A7052E">
        <w:rPr>
          <w:rFonts w:eastAsia="맑은 고딕"/>
          <w:b/>
          <w:noProof/>
          <w:sz w:val="24"/>
          <w:lang w:eastAsia="ko-KR"/>
        </w:rPr>
        <w:t>St. Julian's, Malta, 15th – 19th February 2016</w:t>
      </w:r>
      <w:r w:rsidR="0013687D">
        <w:rPr>
          <w:rFonts w:eastAsia="맑은 고딕" w:hint="eastAsia"/>
          <w:b/>
          <w:noProof/>
          <w:sz w:val="24"/>
          <w:lang w:eastAsia="ko-KR"/>
        </w:rPr>
        <w:tab/>
      </w:r>
    </w:p>
    <w:p w:rsidR="0013687D" w:rsidRPr="00F86EEE" w:rsidRDefault="0013687D" w:rsidP="0013687D">
      <w:pPr>
        <w:pStyle w:val="CRCoverPage"/>
        <w:tabs>
          <w:tab w:val="right" w:pos="9639"/>
        </w:tabs>
        <w:spacing w:after="0"/>
        <w:rPr>
          <w:rFonts w:eastAsia="맑은 고딕"/>
          <w:b/>
          <w:noProof/>
          <w:sz w:val="24"/>
          <w:lang w:eastAsia="ko-KR"/>
        </w:rPr>
      </w:pP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5965DC">
        <w:rPr>
          <w:rFonts w:ascii="Arial" w:hAnsi="Arial" w:cs="Arial"/>
          <w:b/>
          <w:noProof/>
          <w:sz w:val="28"/>
          <w:szCs w:val="28"/>
          <w:lang w:val="en-US" w:eastAsia="ko-KR"/>
        </w:rPr>
        <w:t>7.16.3.1</w:t>
      </w:r>
      <w:r w:rsidR="00E063BB">
        <w:rPr>
          <w:rFonts w:ascii="Arial" w:hAnsi="Arial" w:cs="Arial"/>
          <w:b/>
          <w:noProof/>
          <w:sz w:val="28"/>
          <w:szCs w:val="28"/>
          <w:lang w:val="en-US" w:eastAsia="ko-KR"/>
        </w:rPr>
        <w:t xml:space="preserve"> (NB_IOT-Core)</w:t>
      </w: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LG Electronics Inc.</w:t>
      </w:r>
    </w:p>
    <w:p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4617DB">
        <w:rPr>
          <w:rFonts w:ascii="Arial" w:hAnsi="Arial" w:cs="Arial" w:hint="eastAsia"/>
          <w:b/>
          <w:noProof/>
          <w:sz w:val="28"/>
          <w:szCs w:val="28"/>
          <w:lang w:val="en-US" w:eastAsia="ko-KR"/>
        </w:rPr>
        <w:t>DRX enhancement for NB-IOT</w:t>
      </w:r>
    </w:p>
    <w:p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5965DC" w:rsidRDefault="007824F8" w:rsidP="001626D8">
      <w:pPr>
        <w:rPr>
          <w:lang w:val="en-US" w:eastAsia="ko-KR"/>
        </w:rPr>
      </w:pPr>
      <w:r>
        <w:rPr>
          <w:lang w:val="en-US" w:eastAsia="ko-KR"/>
        </w:rPr>
        <w:t>I</w:t>
      </w:r>
      <w:r>
        <w:rPr>
          <w:rFonts w:hint="eastAsia"/>
          <w:lang w:val="en-US" w:eastAsia="ko-KR"/>
        </w:rPr>
        <w:t xml:space="preserve">n </w:t>
      </w:r>
      <w:r>
        <w:rPr>
          <w:lang w:val="en-US" w:eastAsia="ko-KR"/>
        </w:rPr>
        <w:t>NB-IOT Ad-hoc meeting</w:t>
      </w:r>
      <w:r w:rsidR="00F12074">
        <w:rPr>
          <w:lang w:val="en-US" w:eastAsia="ko-KR"/>
        </w:rPr>
        <w:t xml:space="preserve"> [1]</w:t>
      </w:r>
      <w:r>
        <w:rPr>
          <w:lang w:val="en-US" w:eastAsia="ko-KR"/>
        </w:rPr>
        <w:t xml:space="preserve">, RAN2 </w:t>
      </w:r>
      <w:r w:rsidR="005965DC">
        <w:rPr>
          <w:lang w:val="en-US" w:eastAsia="ko-KR"/>
        </w:rPr>
        <w:t>discussed DRX enhancement for NB-IOT [</w:t>
      </w:r>
      <w:r w:rsidR="00F12074">
        <w:rPr>
          <w:lang w:val="en-US" w:eastAsia="ko-KR"/>
        </w:rPr>
        <w:t>2-4</w:t>
      </w:r>
      <w:r w:rsidR="005965DC">
        <w:rPr>
          <w:lang w:val="en-US" w:eastAsia="ko-KR"/>
        </w:rPr>
        <w:t>]</w:t>
      </w:r>
      <w:r w:rsidR="00F12074">
        <w:rPr>
          <w:lang w:val="en-US" w:eastAsia="ko-KR"/>
        </w:rPr>
        <w:t xml:space="preserve"> </w:t>
      </w:r>
      <w:r w:rsidR="007626D5">
        <w:rPr>
          <w:lang w:val="en-US" w:eastAsia="ko-KR"/>
        </w:rPr>
        <w:t xml:space="preserve">with the </w:t>
      </w:r>
      <w:r w:rsidR="00F12074">
        <w:rPr>
          <w:lang w:val="en-US" w:eastAsia="ko-KR"/>
        </w:rPr>
        <w:t>intention of saving UE’</w:t>
      </w:r>
      <w:r w:rsidR="00680E77">
        <w:rPr>
          <w:lang w:val="en-US" w:eastAsia="ko-KR"/>
        </w:rPr>
        <w:t>s power consumption and decided to have an e-mail discussion on this [5].</w:t>
      </w:r>
    </w:p>
    <w:p w:rsidR="00F12074" w:rsidRDefault="00680E77" w:rsidP="005542E5">
      <w:pPr>
        <w:rPr>
          <w:lang w:val="en-US" w:eastAsia="ko-KR"/>
        </w:rPr>
      </w:pPr>
      <w:r>
        <w:rPr>
          <w:lang w:val="en-US" w:eastAsia="ko-KR"/>
        </w:rPr>
        <w:t>In</w:t>
      </w:r>
      <w:r w:rsidR="00F12074">
        <w:rPr>
          <w:lang w:val="en-US" w:eastAsia="ko-KR"/>
        </w:rPr>
        <w:t xml:space="preserve"> this contribution, </w:t>
      </w:r>
      <w:r w:rsidR="00A53D31">
        <w:rPr>
          <w:rFonts w:hint="eastAsia"/>
          <w:lang w:val="en-US" w:eastAsia="ko-KR"/>
        </w:rPr>
        <w:t xml:space="preserve">we </w:t>
      </w:r>
      <w:r w:rsidR="00A53D31">
        <w:rPr>
          <w:lang w:val="en-US" w:eastAsia="ko-KR"/>
        </w:rPr>
        <w:t>would like to</w:t>
      </w:r>
      <w:r w:rsidR="00915939">
        <w:rPr>
          <w:lang w:val="en-US" w:eastAsia="ko-KR"/>
        </w:rPr>
        <w:t xml:space="preserve"> </w:t>
      </w:r>
      <w:r w:rsidR="007626D5">
        <w:rPr>
          <w:lang w:val="en-US" w:eastAsia="ko-KR"/>
        </w:rPr>
        <w:t>discuss</w:t>
      </w:r>
      <w:r w:rsidR="00F732AC">
        <w:rPr>
          <w:lang w:val="en-US" w:eastAsia="ko-KR"/>
        </w:rPr>
        <w:t xml:space="preserve"> more about when</w:t>
      </w:r>
      <w:r w:rsidR="007626D5">
        <w:rPr>
          <w:lang w:val="en-US" w:eastAsia="ko-KR"/>
        </w:rPr>
        <w:t xml:space="preserve"> and how</w:t>
      </w:r>
      <w:r w:rsidR="00C37ADD">
        <w:rPr>
          <w:lang w:val="en-US" w:eastAsia="ko-KR"/>
        </w:rPr>
        <w:t xml:space="preserve"> the UE goes to DRX</w:t>
      </w:r>
      <w:r w:rsidR="00F732AC">
        <w:rPr>
          <w:lang w:val="en-US" w:eastAsia="ko-KR"/>
        </w:rPr>
        <w:t xml:space="preserve">, which has been asked during the e-mail discussion. </w:t>
      </w:r>
    </w:p>
    <w:p w:rsidR="00F16266" w:rsidRPr="009B0A28" w:rsidRDefault="00F16266" w:rsidP="005542E5">
      <w:pPr>
        <w:rPr>
          <w:b/>
          <w:lang w:val="en-US" w:eastAsia="ko-KR"/>
        </w:rPr>
      </w:pPr>
    </w:p>
    <w:p w:rsidR="0013687D" w:rsidRDefault="00F82D14" w:rsidP="0013687D">
      <w:pPr>
        <w:pStyle w:val="1"/>
        <w:rPr>
          <w:lang w:val="en-US" w:eastAsia="ko-KR"/>
        </w:rPr>
      </w:pPr>
      <w:r>
        <w:rPr>
          <w:rFonts w:hint="eastAsia"/>
          <w:lang w:val="en-US" w:eastAsia="ko-KR"/>
        </w:rPr>
        <w:t>2</w:t>
      </w:r>
      <w:r w:rsidR="0013687D">
        <w:rPr>
          <w:lang w:val="en-US"/>
        </w:rPr>
        <w:t>.</w:t>
      </w:r>
      <w:r w:rsidR="0013687D">
        <w:rPr>
          <w:lang w:val="en-US"/>
        </w:rPr>
        <w:tab/>
      </w:r>
      <w:r w:rsidR="0034350B">
        <w:rPr>
          <w:rFonts w:hint="eastAsia"/>
          <w:lang w:val="en-US" w:eastAsia="ko-KR"/>
        </w:rPr>
        <w:t xml:space="preserve">Early DRX at </w:t>
      </w:r>
      <w:r w:rsidR="0034350B">
        <w:rPr>
          <w:lang w:val="en-US" w:eastAsia="ko-KR"/>
        </w:rPr>
        <w:t>the end of data burst</w:t>
      </w:r>
    </w:p>
    <w:p w:rsidR="00D703E5" w:rsidRDefault="00D703E5" w:rsidP="0034350B">
      <w:pPr>
        <w:rPr>
          <w:lang w:val="en-US" w:eastAsia="ko-KR"/>
        </w:rPr>
      </w:pPr>
      <w:r>
        <w:rPr>
          <w:rFonts w:hint="eastAsia"/>
          <w:lang w:val="en-US" w:eastAsia="ko-KR"/>
        </w:rPr>
        <w:t xml:space="preserve">With RLC AM, </w:t>
      </w:r>
      <w:r w:rsidR="0034350B">
        <w:rPr>
          <w:rFonts w:hint="eastAsia"/>
          <w:lang w:val="en-US" w:eastAsia="ko-KR"/>
        </w:rPr>
        <w:t xml:space="preserve">after the UE transmits the last data of a data burst, the UE has to </w:t>
      </w:r>
      <w:r>
        <w:rPr>
          <w:rFonts w:hint="eastAsia"/>
          <w:lang w:val="en-US" w:eastAsia="ko-KR"/>
        </w:rPr>
        <w:t xml:space="preserve">receive an RLC status report to close the RLC connection. The problem is that since the RLC status report is transmitted on PDSCH, the UE starts the drxInactivityTimer when the DL assignment for RLC status report is received on PDCCH. </w:t>
      </w:r>
      <w:r w:rsidR="004F74DE">
        <w:rPr>
          <w:rFonts w:hint="eastAsia"/>
          <w:lang w:val="en-US" w:eastAsia="ko-KR"/>
        </w:rPr>
        <w:t>While the drxInactivityTimer is running, the UE stays in Active Time, and thus the UE battery is wasted.</w:t>
      </w:r>
      <w:r w:rsidR="005A2305">
        <w:rPr>
          <w:rFonts w:hint="eastAsia"/>
          <w:lang w:val="en-US" w:eastAsia="ko-KR"/>
        </w:rPr>
        <w:t xml:space="preserve"> Therefore, a mechanism is needed for the UE to go into DRX as early as possible without waiting for drxInactivityTimer expiry.</w:t>
      </w:r>
    </w:p>
    <w:p w:rsidR="005A2305" w:rsidRDefault="005A2305" w:rsidP="005A2305">
      <w:pPr>
        <w:rPr>
          <w:b/>
          <w:lang w:val="en-US" w:eastAsia="ko-KR"/>
        </w:rPr>
      </w:pPr>
      <w:r w:rsidRPr="008828B4">
        <w:rPr>
          <w:b/>
          <w:lang w:val="en-US" w:eastAsia="ko-KR"/>
        </w:rPr>
        <w:t xml:space="preserve">Proposal </w:t>
      </w:r>
      <w:r>
        <w:rPr>
          <w:rFonts w:hint="eastAsia"/>
          <w:b/>
          <w:lang w:val="en-US" w:eastAsia="ko-KR"/>
        </w:rPr>
        <w:t>1</w:t>
      </w:r>
      <w:r w:rsidRPr="008828B4">
        <w:rPr>
          <w:b/>
          <w:lang w:val="en-US" w:eastAsia="ko-KR"/>
        </w:rPr>
        <w:t xml:space="preserve">. The UE </w:t>
      </w:r>
      <w:r w:rsidR="003635D0">
        <w:rPr>
          <w:rFonts w:hint="eastAsia"/>
          <w:b/>
          <w:lang w:val="en-US" w:eastAsia="ko-KR"/>
        </w:rPr>
        <w:t xml:space="preserve">enters </w:t>
      </w:r>
      <w:r w:rsidRPr="008828B4">
        <w:rPr>
          <w:b/>
          <w:lang w:val="en-US" w:eastAsia="ko-KR"/>
        </w:rPr>
        <w:t xml:space="preserve">DRX </w:t>
      </w:r>
      <w:r>
        <w:rPr>
          <w:rFonts w:hint="eastAsia"/>
          <w:b/>
          <w:lang w:val="en-US" w:eastAsia="ko-KR"/>
        </w:rPr>
        <w:t>upon the reception of acknowledgement for the last data of a data burst.</w:t>
      </w:r>
    </w:p>
    <w:p w:rsidR="0034350B" w:rsidRPr="003635D0" w:rsidRDefault="0034350B" w:rsidP="0034350B">
      <w:pPr>
        <w:rPr>
          <w:lang w:val="en-US" w:eastAsia="ko-KR"/>
        </w:rPr>
      </w:pPr>
    </w:p>
    <w:p w:rsidR="0034350B" w:rsidRDefault="0034350B" w:rsidP="0034350B">
      <w:pPr>
        <w:rPr>
          <w:lang w:val="en-US" w:eastAsia="ko-KR"/>
        </w:rPr>
      </w:pPr>
      <w:r>
        <w:rPr>
          <w:lang w:val="en-US" w:eastAsia="ko-KR"/>
        </w:rPr>
        <w:t xml:space="preserve">Regarding the acknowledgement, it is still under discussion in RAN1/RAN2 how to acknowledge in asynchronous HARQ. However, during the e-mail discussion [92#44], it seems to be confirmed by companies that UL grant based ACK/NACK would be used for eMTC. Similarly, UL grant based ACK/NACK can be used in NB-IOT as well. With this assumption, we think the UE can enter DRX, for example, when the UE receives the UL grant indicating ACK for the </w:t>
      </w:r>
      <w:r w:rsidR="005A2305">
        <w:rPr>
          <w:rFonts w:hint="eastAsia"/>
          <w:lang w:val="en-US" w:eastAsia="ko-KR"/>
        </w:rPr>
        <w:t>last data transmission without waiting for the RLC status report</w:t>
      </w:r>
      <w:r>
        <w:rPr>
          <w:lang w:val="en-US" w:eastAsia="ko-KR"/>
        </w:rPr>
        <w:t xml:space="preserve">. </w:t>
      </w:r>
      <w:r w:rsidR="005A2305">
        <w:rPr>
          <w:rFonts w:hint="eastAsia"/>
          <w:lang w:val="en-US" w:eastAsia="ko-KR"/>
        </w:rPr>
        <w:t>It means that when the eNB receives a last data of a data burst, the eNB does not need to send an RLC status report.</w:t>
      </w:r>
    </w:p>
    <w:p w:rsidR="005A2305" w:rsidRDefault="0034350B" w:rsidP="0034350B">
      <w:pPr>
        <w:rPr>
          <w:b/>
          <w:lang w:val="en-US" w:eastAsia="ko-KR"/>
        </w:rPr>
      </w:pPr>
      <w:r w:rsidRPr="008828B4">
        <w:rPr>
          <w:b/>
          <w:lang w:val="en-US" w:eastAsia="ko-KR"/>
        </w:rPr>
        <w:t xml:space="preserve">Proposal </w:t>
      </w:r>
      <w:r w:rsidR="005A2305">
        <w:rPr>
          <w:rFonts w:hint="eastAsia"/>
          <w:b/>
          <w:lang w:val="en-US" w:eastAsia="ko-KR"/>
        </w:rPr>
        <w:t>2</w:t>
      </w:r>
      <w:r w:rsidRPr="008828B4">
        <w:rPr>
          <w:b/>
          <w:lang w:val="en-US" w:eastAsia="ko-KR"/>
        </w:rPr>
        <w:t xml:space="preserve">. </w:t>
      </w:r>
      <w:r w:rsidR="005A2305">
        <w:rPr>
          <w:rFonts w:hint="eastAsia"/>
          <w:b/>
          <w:lang w:val="en-US" w:eastAsia="ko-KR"/>
        </w:rPr>
        <w:t>The RLC status report is not needed for the acknowledgement of the last data.</w:t>
      </w:r>
      <w:r w:rsidR="003635D0">
        <w:rPr>
          <w:rFonts w:hint="eastAsia"/>
          <w:b/>
          <w:lang w:val="en-US" w:eastAsia="ko-KR"/>
        </w:rPr>
        <w:t xml:space="preserve"> The UE enters DRX when the UE receives the UL grant indicating ACK for the last data transmission.</w:t>
      </w:r>
    </w:p>
    <w:p w:rsidR="001B38AA" w:rsidRDefault="001B38AA" w:rsidP="000B4578">
      <w:pPr>
        <w:rPr>
          <w:lang w:val="en-US" w:eastAsia="ko-KR"/>
        </w:rPr>
      </w:pPr>
    </w:p>
    <w:p w:rsidR="001B38AA" w:rsidRDefault="001B38AA" w:rsidP="001B38AA">
      <w:pPr>
        <w:rPr>
          <w:lang w:val="en-US" w:eastAsia="ko-KR"/>
        </w:rPr>
      </w:pPr>
      <w:r>
        <w:rPr>
          <w:rFonts w:hint="eastAsia"/>
          <w:lang w:val="en-US" w:eastAsia="ko-KR"/>
        </w:rPr>
        <w:t>One issue is how the eNB detects that the received data is the last data. Two methods can be considered:</w:t>
      </w:r>
    </w:p>
    <w:p w:rsidR="001B38AA" w:rsidRDefault="001B38AA" w:rsidP="001B38AA">
      <w:pPr>
        <w:pStyle w:val="a6"/>
        <w:numPr>
          <w:ilvl w:val="0"/>
          <w:numId w:val="47"/>
        </w:numPr>
        <w:spacing w:after="0"/>
        <w:ind w:leftChars="0" w:left="709" w:hanging="309"/>
        <w:rPr>
          <w:lang w:val="en-US" w:eastAsia="ko-KR"/>
        </w:rPr>
      </w:pPr>
      <w:r>
        <w:rPr>
          <w:lang w:val="en-US" w:eastAsia="ko-KR"/>
        </w:rPr>
        <w:t xml:space="preserve">Option 1. </w:t>
      </w:r>
      <w:r>
        <w:rPr>
          <w:rFonts w:hint="eastAsia"/>
          <w:lang w:val="en-US" w:eastAsia="ko-KR"/>
        </w:rPr>
        <w:t>Poll bit and FI [</w:t>
      </w:r>
      <w:r w:rsidR="002F4166">
        <w:rPr>
          <w:lang w:val="en-US" w:eastAsia="ko-KR"/>
        </w:rPr>
        <w:t>4</w:t>
      </w:r>
      <w:r>
        <w:rPr>
          <w:rFonts w:hint="eastAsia"/>
          <w:lang w:val="en-US" w:eastAsia="ko-KR"/>
        </w:rPr>
        <w:t>]</w:t>
      </w:r>
    </w:p>
    <w:p w:rsidR="001B38AA" w:rsidRPr="00B47A12" w:rsidRDefault="001B38AA" w:rsidP="001B38AA">
      <w:pPr>
        <w:pStyle w:val="a6"/>
        <w:ind w:leftChars="0" w:left="1200"/>
        <w:rPr>
          <w:lang w:val="en-US" w:eastAsia="ko-KR"/>
        </w:rPr>
      </w:pPr>
      <w:r>
        <w:rPr>
          <w:rFonts w:hint="eastAsia"/>
          <w:lang w:val="en-US" w:eastAsia="ko-KR"/>
        </w:rPr>
        <w:t xml:space="preserve">The eNB </w:t>
      </w:r>
      <w:r w:rsidR="008D60E1">
        <w:rPr>
          <w:rFonts w:hint="eastAsia"/>
          <w:lang w:val="en-US" w:eastAsia="ko-KR"/>
        </w:rPr>
        <w:t>detects the last data when the received RLC PDU has Poll bit set to 1 and FI indicates the end of PDU is the end of SDU. For the UE to set the Poll bit in the actual last data, some modifications are needed (e.g. PDCP implementation restriction or Polling based on both PDCP and RLC buffers) [6][7].</w:t>
      </w:r>
    </w:p>
    <w:p w:rsidR="001B38AA" w:rsidRDefault="001B38AA" w:rsidP="001B38AA">
      <w:pPr>
        <w:pStyle w:val="a6"/>
        <w:numPr>
          <w:ilvl w:val="0"/>
          <w:numId w:val="47"/>
        </w:numPr>
        <w:spacing w:after="0"/>
        <w:ind w:leftChars="0" w:left="709" w:hanging="309"/>
        <w:rPr>
          <w:lang w:val="en-US" w:eastAsia="ko-KR"/>
        </w:rPr>
      </w:pPr>
      <w:r>
        <w:rPr>
          <w:lang w:val="en-US" w:eastAsia="ko-KR"/>
        </w:rPr>
        <w:t xml:space="preserve">Option 2. </w:t>
      </w:r>
      <w:r>
        <w:rPr>
          <w:rFonts w:hint="eastAsia"/>
          <w:lang w:val="en-US" w:eastAsia="ko-KR"/>
        </w:rPr>
        <w:t>BSR with zero buffer size [</w:t>
      </w:r>
      <w:r w:rsidR="002F4166">
        <w:rPr>
          <w:lang w:val="en-US" w:eastAsia="ko-KR"/>
        </w:rPr>
        <w:t>3</w:t>
      </w:r>
      <w:bookmarkStart w:id="0" w:name="_GoBack"/>
      <w:bookmarkEnd w:id="0"/>
      <w:r>
        <w:rPr>
          <w:rFonts w:hint="eastAsia"/>
          <w:lang w:val="en-US" w:eastAsia="ko-KR"/>
        </w:rPr>
        <w:t>]</w:t>
      </w:r>
    </w:p>
    <w:p w:rsidR="008D60E1" w:rsidRDefault="008D60E1" w:rsidP="001B38AA">
      <w:pPr>
        <w:pStyle w:val="a6"/>
        <w:ind w:leftChars="0" w:left="1200"/>
        <w:rPr>
          <w:lang w:val="en-US" w:eastAsia="ko-KR"/>
        </w:rPr>
      </w:pPr>
      <w:r>
        <w:rPr>
          <w:rFonts w:hint="eastAsia"/>
          <w:lang w:val="en-US" w:eastAsia="ko-KR"/>
        </w:rPr>
        <w:t>The eNB detects the last data when the MAC PDU is received together with BSR having zero buffer size. For this, the UE is required to trigger a BSR when the buffer size becomes zero.</w:t>
      </w:r>
    </w:p>
    <w:p w:rsidR="00A97861" w:rsidRDefault="008D60E1" w:rsidP="00A97861">
      <w:pPr>
        <w:spacing w:after="0"/>
        <w:rPr>
          <w:lang w:val="en-US" w:eastAsia="ko-KR"/>
        </w:rPr>
      </w:pPr>
      <w:r>
        <w:rPr>
          <w:rFonts w:hint="eastAsia"/>
          <w:lang w:val="en-US" w:eastAsia="ko-KR"/>
        </w:rPr>
        <w:lastRenderedPageBreak/>
        <w:t>We think both options are feasible, and thus</w:t>
      </w:r>
      <w:r w:rsidR="003C279F">
        <w:rPr>
          <w:lang w:val="en-US" w:eastAsia="ko-KR"/>
        </w:rPr>
        <w:t xml:space="preserve"> we propose that:</w:t>
      </w:r>
    </w:p>
    <w:p w:rsidR="003C279F" w:rsidRPr="008D60E1" w:rsidRDefault="003C279F" w:rsidP="00A97861">
      <w:pPr>
        <w:spacing w:after="0"/>
        <w:rPr>
          <w:lang w:val="en-US" w:eastAsia="ko-KR"/>
        </w:rPr>
      </w:pPr>
    </w:p>
    <w:p w:rsidR="00A97861" w:rsidRPr="003C279F" w:rsidRDefault="00A97861" w:rsidP="00A97861">
      <w:pPr>
        <w:spacing w:after="0"/>
        <w:rPr>
          <w:b/>
          <w:lang w:val="en-US" w:eastAsia="ko-KR"/>
        </w:rPr>
      </w:pPr>
      <w:r w:rsidRPr="003C279F">
        <w:rPr>
          <w:b/>
          <w:lang w:val="en-US" w:eastAsia="ko-KR"/>
        </w:rPr>
        <w:t xml:space="preserve">Proposal </w:t>
      </w:r>
      <w:r w:rsidR="008D60E1">
        <w:rPr>
          <w:rFonts w:hint="eastAsia"/>
          <w:b/>
          <w:lang w:val="en-US" w:eastAsia="ko-KR"/>
        </w:rPr>
        <w:t>3</w:t>
      </w:r>
      <w:r w:rsidRPr="003C279F">
        <w:rPr>
          <w:b/>
          <w:lang w:val="en-US" w:eastAsia="ko-KR"/>
        </w:rPr>
        <w:t xml:space="preserve">. In order to </w:t>
      </w:r>
      <w:r w:rsidR="00DA1847">
        <w:rPr>
          <w:b/>
          <w:lang w:val="en-US" w:eastAsia="ko-KR"/>
        </w:rPr>
        <w:t xml:space="preserve">indicate </w:t>
      </w:r>
      <w:r w:rsidRPr="003C279F">
        <w:rPr>
          <w:b/>
          <w:lang w:val="en-US" w:eastAsia="ko-KR"/>
        </w:rPr>
        <w:t xml:space="preserve">the </w:t>
      </w:r>
      <w:r w:rsidR="008D60E1">
        <w:rPr>
          <w:rFonts w:hint="eastAsia"/>
          <w:b/>
          <w:lang w:val="en-US" w:eastAsia="ko-KR"/>
        </w:rPr>
        <w:t>last</w:t>
      </w:r>
      <w:r w:rsidRPr="003C279F">
        <w:rPr>
          <w:b/>
          <w:lang w:val="en-US" w:eastAsia="ko-KR"/>
        </w:rPr>
        <w:t xml:space="preserve"> data </w:t>
      </w:r>
      <w:r w:rsidR="008D60E1">
        <w:rPr>
          <w:rFonts w:hint="eastAsia"/>
          <w:b/>
          <w:lang w:val="en-US" w:eastAsia="ko-KR"/>
        </w:rPr>
        <w:t xml:space="preserve">of a data </w:t>
      </w:r>
      <w:r w:rsidRPr="003C279F">
        <w:rPr>
          <w:b/>
          <w:lang w:val="en-US" w:eastAsia="ko-KR"/>
        </w:rPr>
        <w:t xml:space="preserve">burst, RAN2 </w:t>
      </w:r>
      <w:r w:rsidR="00DA1847">
        <w:rPr>
          <w:b/>
          <w:lang w:val="en-US" w:eastAsia="ko-KR"/>
        </w:rPr>
        <w:t xml:space="preserve">is kindly asked to </w:t>
      </w:r>
      <w:r w:rsidRPr="003C279F">
        <w:rPr>
          <w:b/>
          <w:lang w:val="en-US" w:eastAsia="ko-KR"/>
        </w:rPr>
        <w:t>consider the following solutions:</w:t>
      </w:r>
    </w:p>
    <w:p w:rsidR="00A97861" w:rsidRPr="003C279F" w:rsidRDefault="00A97861" w:rsidP="00A97861">
      <w:pPr>
        <w:pStyle w:val="a6"/>
        <w:numPr>
          <w:ilvl w:val="0"/>
          <w:numId w:val="47"/>
        </w:numPr>
        <w:spacing w:after="0"/>
        <w:ind w:leftChars="0"/>
        <w:rPr>
          <w:b/>
          <w:lang w:val="en-US" w:eastAsia="ko-KR"/>
        </w:rPr>
      </w:pPr>
      <w:r w:rsidRPr="003C279F">
        <w:rPr>
          <w:b/>
          <w:lang w:val="en-US" w:eastAsia="ko-KR"/>
        </w:rPr>
        <w:t xml:space="preserve">The UE triggers Poll </w:t>
      </w:r>
      <w:r w:rsidR="008D60E1">
        <w:rPr>
          <w:rFonts w:hint="eastAsia"/>
          <w:b/>
          <w:lang w:val="en-US" w:eastAsia="ko-KR"/>
        </w:rPr>
        <w:t>when both PDCP and RLC buffers become empty</w:t>
      </w:r>
    </w:p>
    <w:p w:rsidR="00A97861" w:rsidRPr="003C279F" w:rsidRDefault="00A97861" w:rsidP="00A97861">
      <w:pPr>
        <w:pStyle w:val="a6"/>
        <w:numPr>
          <w:ilvl w:val="0"/>
          <w:numId w:val="47"/>
        </w:numPr>
        <w:spacing w:after="0"/>
        <w:ind w:leftChars="0"/>
        <w:rPr>
          <w:b/>
          <w:lang w:val="en-US" w:eastAsia="ko-KR"/>
        </w:rPr>
      </w:pPr>
      <w:r w:rsidRPr="003C279F">
        <w:rPr>
          <w:b/>
          <w:lang w:val="en-US" w:eastAsia="ko-KR"/>
        </w:rPr>
        <w:t xml:space="preserve">The UE triggers BSR when </w:t>
      </w:r>
      <w:r w:rsidR="008D60E1">
        <w:rPr>
          <w:rFonts w:hint="eastAsia"/>
          <w:b/>
          <w:lang w:val="en-US" w:eastAsia="ko-KR"/>
        </w:rPr>
        <w:t>the buffer size becomes zero</w:t>
      </w:r>
    </w:p>
    <w:p w:rsidR="00665F45" w:rsidRPr="00CF4C49" w:rsidRDefault="00665F45" w:rsidP="00CF4C49">
      <w:pPr>
        <w:rPr>
          <w:lang w:val="en-US" w:eastAsia="ko-KR"/>
        </w:rPr>
      </w:pPr>
    </w:p>
    <w:p w:rsidR="002D6D92" w:rsidRDefault="00C4334B" w:rsidP="002D6D92">
      <w:pPr>
        <w:pStyle w:val="1"/>
        <w:rPr>
          <w:lang w:val="en-US" w:eastAsia="ko-KR"/>
        </w:rPr>
      </w:pPr>
      <w:r>
        <w:rPr>
          <w:rFonts w:hint="eastAsia"/>
          <w:lang w:val="en-US" w:eastAsia="ko-KR"/>
        </w:rPr>
        <w:t>3</w:t>
      </w:r>
      <w:r w:rsidR="002D6D92">
        <w:rPr>
          <w:lang w:val="en-US"/>
        </w:rPr>
        <w:t>.</w:t>
      </w:r>
      <w:r w:rsidR="002D6D92">
        <w:rPr>
          <w:lang w:val="en-US"/>
        </w:rPr>
        <w:tab/>
      </w:r>
      <w:r w:rsidR="002D6D92">
        <w:rPr>
          <w:rFonts w:hint="eastAsia"/>
          <w:lang w:val="en-US" w:eastAsia="ko-KR"/>
        </w:rPr>
        <w:t>Conclusion</w:t>
      </w:r>
    </w:p>
    <w:p w:rsidR="008D4811" w:rsidRDefault="008828B4" w:rsidP="00031086">
      <w:pPr>
        <w:rPr>
          <w:lang w:val="en-US" w:eastAsia="ko-KR"/>
        </w:rPr>
      </w:pPr>
      <w:r>
        <w:rPr>
          <w:rFonts w:hint="eastAsia"/>
          <w:lang w:val="en-US" w:eastAsia="ko-KR"/>
        </w:rPr>
        <w:t xml:space="preserve">In this contribution, we discussed the details in using </w:t>
      </w:r>
      <w:r>
        <w:rPr>
          <w:lang w:val="en-US" w:eastAsia="ko-KR"/>
        </w:rPr>
        <w:t xml:space="preserve">of </w:t>
      </w:r>
      <w:r>
        <w:rPr>
          <w:rFonts w:hint="eastAsia"/>
          <w:lang w:val="en-US" w:eastAsia="ko-KR"/>
        </w:rPr>
        <w:t>DRX after the last data transmission and propose:</w:t>
      </w:r>
    </w:p>
    <w:p w:rsidR="004B4F23" w:rsidRDefault="004B4F23" w:rsidP="004B4F23">
      <w:pPr>
        <w:rPr>
          <w:b/>
          <w:lang w:val="en-US" w:eastAsia="ko-KR"/>
        </w:rPr>
      </w:pPr>
      <w:r w:rsidRPr="008828B4">
        <w:rPr>
          <w:b/>
          <w:lang w:val="en-US" w:eastAsia="ko-KR"/>
        </w:rPr>
        <w:t xml:space="preserve">Proposal </w:t>
      </w:r>
      <w:r>
        <w:rPr>
          <w:rFonts w:hint="eastAsia"/>
          <w:b/>
          <w:lang w:val="en-US" w:eastAsia="ko-KR"/>
        </w:rPr>
        <w:t>1</w:t>
      </w:r>
      <w:r w:rsidR="002F4166">
        <w:rPr>
          <w:lang w:val="en-US" w:eastAsia="ko-KR"/>
        </w:rPr>
        <w:t>.</w:t>
      </w:r>
      <w:r w:rsidRPr="002F4166">
        <w:rPr>
          <w:lang w:val="en-US" w:eastAsia="ko-KR"/>
        </w:rPr>
        <w:t xml:space="preserve"> The UE </w:t>
      </w:r>
      <w:r w:rsidRPr="002F4166">
        <w:rPr>
          <w:rFonts w:hint="eastAsia"/>
          <w:lang w:val="en-US" w:eastAsia="ko-KR"/>
        </w:rPr>
        <w:t xml:space="preserve">enters </w:t>
      </w:r>
      <w:r w:rsidRPr="002F4166">
        <w:rPr>
          <w:lang w:val="en-US" w:eastAsia="ko-KR"/>
        </w:rPr>
        <w:t xml:space="preserve">DRX </w:t>
      </w:r>
      <w:r w:rsidRPr="002F4166">
        <w:rPr>
          <w:rFonts w:hint="eastAsia"/>
          <w:lang w:val="en-US" w:eastAsia="ko-KR"/>
        </w:rPr>
        <w:t>upon the reception of acknowledgement for the last data of a data burst.</w:t>
      </w:r>
    </w:p>
    <w:p w:rsidR="004B4F23" w:rsidRDefault="004B4F23" w:rsidP="004B4F23">
      <w:pPr>
        <w:rPr>
          <w:b/>
          <w:lang w:val="en-US" w:eastAsia="ko-KR"/>
        </w:rPr>
      </w:pPr>
      <w:r w:rsidRPr="008828B4">
        <w:rPr>
          <w:b/>
          <w:lang w:val="en-US" w:eastAsia="ko-KR"/>
        </w:rPr>
        <w:t xml:space="preserve">Proposal </w:t>
      </w:r>
      <w:r>
        <w:rPr>
          <w:rFonts w:hint="eastAsia"/>
          <w:b/>
          <w:lang w:val="en-US" w:eastAsia="ko-KR"/>
        </w:rPr>
        <w:t>2</w:t>
      </w:r>
      <w:r w:rsidRPr="008828B4">
        <w:rPr>
          <w:b/>
          <w:lang w:val="en-US" w:eastAsia="ko-KR"/>
        </w:rPr>
        <w:t xml:space="preserve">. </w:t>
      </w:r>
      <w:r w:rsidRPr="002F4166">
        <w:rPr>
          <w:rFonts w:hint="eastAsia"/>
          <w:lang w:val="en-US" w:eastAsia="ko-KR"/>
        </w:rPr>
        <w:t>The RLC status report is not needed for the acknowledgement of the last data. The UE enters DRX when the UE receives the UL grant indicating ACK for the last data transmission</w:t>
      </w:r>
      <w:r>
        <w:rPr>
          <w:rFonts w:hint="eastAsia"/>
          <w:b/>
          <w:lang w:val="en-US" w:eastAsia="ko-KR"/>
        </w:rPr>
        <w:t>.</w:t>
      </w:r>
    </w:p>
    <w:p w:rsidR="004B4F23" w:rsidRPr="002F4166" w:rsidRDefault="004B4F23" w:rsidP="004B4F23">
      <w:pPr>
        <w:spacing w:after="0"/>
        <w:rPr>
          <w:lang w:val="en-US" w:eastAsia="ko-KR"/>
        </w:rPr>
      </w:pPr>
      <w:r w:rsidRPr="003C279F">
        <w:rPr>
          <w:b/>
          <w:lang w:val="en-US" w:eastAsia="ko-KR"/>
        </w:rPr>
        <w:t xml:space="preserve">Proposal </w:t>
      </w:r>
      <w:r>
        <w:rPr>
          <w:rFonts w:hint="eastAsia"/>
          <w:b/>
          <w:lang w:val="en-US" w:eastAsia="ko-KR"/>
        </w:rPr>
        <w:t>3</w:t>
      </w:r>
      <w:r w:rsidRPr="003C279F">
        <w:rPr>
          <w:b/>
          <w:lang w:val="en-US" w:eastAsia="ko-KR"/>
        </w:rPr>
        <w:t xml:space="preserve">. </w:t>
      </w:r>
      <w:r w:rsidRPr="002F4166">
        <w:rPr>
          <w:lang w:val="en-US" w:eastAsia="ko-KR"/>
        </w:rPr>
        <w:t xml:space="preserve">In order to indicate the </w:t>
      </w:r>
      <w:r w:rsidRPr="002F4166">
        <w:rPr>
          <w:rFonts w:hint="eastAsia"/>
          <w:lang w:val="en-US" w:eastAsia="ko-KR"/>
        </w:rPr>
        <w:t>last</w:t>
      </w:r>
      <w:r w:rsidRPr="002F4166">
        <w:rPr>
          <w:lang w:val="en-US" w:eastAsia="ko-KR"/>
        </w:rPr>
        <w:t xml:space="preserve"> data </w:t>
      </w:r>
      <w:r w:rsidRPr="002F4166">
        <w:rPr>
          <w:rFonts w:hint="eastAsia"/>
          <w:lang w:val="en-US" w:eastAsia="ko-KR"/>
        </w:rPr>
        <w:t xml:space="preserve">of a data </w:t>
      </w:r>
      <w:r w:rsidRPr="002F4166">
        <w:rPr>
          <w:lang w:val="en-US" w:eastAsia="ko-KR"/>
        </w:rPr>
        <w:t>burst, RAN2 is kindly asked to consider the following solutions:</w:t>
      </w:r>
    </w:p>
    <w:p w:rsidR="004B4F23" w:rsidRPr="002F4166" w:rsidRDefault="004B4F23" w:rsidP="004B4F23">
      <w:pPr>
        <w:pStyle w:val="a6"/>
        <w:numPr>
          <w:ilvl w:val="0"/>
          <w:numId w:val="47"/>
        </w:numPr>
        <w:spacing w:after="0"/>
        <w:ind w:leftChars="0"/>
        <w:rPr>
          <w:lang w:val="en-US" w:eastAsia="ko-KR"/>
        </w:rPr>
      </w:pPr>
      <w:r w:rsidRPr="002F4166">
        <w:rPr>
          <w:lang w:val="en-US" w:eastAsia="ko-KR"/>
        </w:rPr>
        <w:t xml:space="preserve">The UE triggers Poll </w:t>
      </w:r>
      <w:r w:rsidRPr="002F4166">
        <w:rPr>
          <w:rFonts w:hint="eastAsia"/>
          <w:lang w:val="en-US" w:eastAsia="ko-KR"/>
        </w:rPr>
        <w:t>when both PDCP and RLC buffers become empty</w:t>
      </w:r>
    </w:p>
    <w:p w:rsidR="004B4F23" w:rsidRPr="002F4166" w:rsidRDefault="004B4F23" w:rsidP="004B4F23">
      <w:pPr>
        <w:pStyle w:val="a6"/>
        <w:numPr>
          <w:ilvl w:val="0"/>
          <w:numId w:val="47"/>
        </w:numPr>
        <w:spacing w:after="0"/>
        <w:ind w:leftChars="0"/>
        <w:rPr>
          <w:lang w:val="en-US" w:eastAsia="ko-KR"/>
        </w:rPr>
      </w:pPr>
      <w:r w:rsidRPr="002F4166">
        <w:rPr>
          <w:lang w:val="en-US" w:eastAsia="ko-KR"/>
        </w:rPr>
        <w:t xml:space="preserve">The UE triggers BSR when </w:t>
      </w:r>
      <w:r w:rsidRPr="002F4166">
        <w:rPr>
          <w:rFonts w:hint="eastAsia"/>
          <w:lang w:val="en-US" w:eastAsia="ko-KR"/>
        </w:rPr>
        <w:t>the buffer size becomes zero</w:t>
      </w:r>
    </w:p>
    <w:p w:rsidR="008828B4" w:rsidRPr="004B4F23" w:rsidRDefault="008828B4" w:rsidP="00031086">
      <w:pPr>
        <w:rPr>
          <w:lang w:val="en-US" w:eastAsia="ko-KR"/>
        </w:rPr>
      </w:pPr>
    </w:p>
    <w:p w:rsidR="00031086" w:rsidRDefault="00031086" w:rsidP="00031086">
      <w:pPr>
        <w:pStyle w:val="1"/>
        <w:rPr>
          <w:lang w:val="en-US" w:eastAsia="ko-KR"/>
        </w:rPr>
      </w:pPr>
      <w:r>
        <w:rPr>
          <w:lang w:val="en-US" w:eastAsia="ko-KR"/>
        </w:rPr>
        <w:t>4</w:t>
      </w:r>
      <w:r>
        <w:rPr>
          <w:lang w:val="en-US"/>
        </w:rPr>
        <w:t>.</w:t>
      </w:r>
      <w:r>
        <w:rPr>
          <w:lang w:val="en-US"/>
        </w:rPr>
        <w:tab/>
      </w:r>
      <w:r w:rsidR="007C14A2">
        <w:rPr>
          <w:lang w:val="en-US" w:eastAsia="ko-KR"/>
        </w:rPr>
        <w:t>Reference</w:t>
      </w:r>
    </w:p>
    <w:p w:rsidR="007C14A2" w:rsidRDefault="007C14A2" w:rsidP="007C14A2">
      <w:pPr>
        <w:rPr>
          <w:lang w:val="en-US" w:eastAsia="ko-KR"/>
        </w:rPr>
      </w:pPr>
      <w:r>
        <w:rPr>
          <w:lang w:val="en-US" w:eastAsia="ko-KR"/>
        </w:rPr>
        <w:t xml:space="preserve">[1] </w:t>
      </w:r>
      <w:hyperlink r:id="rId7" w:history="1">
        <w:r w:rsidR="00202388" w:rsidRPr="00202388">
          <w:rPr>
            <w:rStyle w:val="aa"/>
          </w:rPr>
          <w:t>Draft report of 3GPP TSG-RAN WG2 NB-IOT Ad-hoc Meeting</w:t>
        </w:r>
      </w:hyperlink>
      <w:r w:rsidR="00202388">
        <w:t>, ETSI MCC</w:t>
      </w:r>
    </w:p>
    <w:p w:rsidR="00AF2A66" w:rsidRDefault="00AF2A66" w:rsidP="007C14A2">
      <w:pPr>
        <w:rPr>
          <w:lang w:val="en-US" w:eastAsia="ko-KR"/>
        </w:rPr>
      </w:pPr>
      <w:r>
        <w:rPr>
          <w:lang w:val="en-US" w:eastAsia="ko-KR"/>
        </w:rPr>
        <w:t xml:space="preserve">[2] </w:t>
      </w:r>
      <w:hyperlink r:id="rId8" w:history="1">
        <w:r w:rsidR="005965DC" w:rsidRPr="001F3BCC">
          <w:rPr>
            <w:rStyle w:val="aa"/>
            <w:lang w:val="en-US" w:eastAsia="ko-KR"/>
          </w:rPr>
          <w:t>R2-160471</w:t>
        </w:r>
      </w:hyperlink>
      <w:r w:rsidR="005965DC">
        <w:rPr>
          <w:lang w:val="en-US" w:eastAsia="ko-KR"/>
        </w:rPr>
        <w:t>, Connected mode DRX for NB-IOT, Ericsson</w:t>
      </w:r>
    </w:p>
    <w:p w:rsidR="005965DC" w:rsidRDefault="005965DC" w:rsidP="007C14A2">
      <w:pPr>
        <w:rPr>
          <w:lang w:val="en-US" w:eastAsia="ko-KR"/>
        </w:rPr>
      </w:pPr>
      <w:r>
        <w:rPr>
          <w:lang w:val="en-US" w:eastAsia="ko-KR"/>
        </w:rPr>
        <w:t xml:space="preserve">[3] </w:t>
      </w:r>
      <w:hyperlink r:id="rId9" w:history="1">
        <w:r w:rsidRPr="001F3BCC">
          <w:rPr>
            <w:rStyle w:val="aa"/>
            <w:lang w:val="en-US" w:eastAsia="ko-KR"/>
          </w:rPr>
          <w:t>R2-160503</w:t>
        </w:r>
      </w:hyperlink>
      <w:r>
        <w:rPr>
          <w:lang w:val="en-US" w:eastAsia="ko-KR"/>
        </w:rPr>
        <w:t>, Early use of DRX cycle for NB-IOT, LG</w:t>
      </w:r>
    </w:p>
    <w:p w:rsidR="005965DC" w:rsidRDefault="005965DC" w:rsidP="007C14A2">
      <w:pPr>
        <w:rPr>
          <w:lang w:val="en-US" w:eastAsia="ko-KR"/>
        </w:rPr>
      </w:pPr>
      <w:r>
        <w:rPr>
          <w:lang w:val="en-US" w:eastAsia="ko-KR"/>
        </w:rPr>
        <w:t xml:space="preserve">[4] </w:t>
      </w:r>
      <w:hyperlink r:id="rId10" w:history="1">
        <w:r w:rsidRPr="001F3BCC">
          <w:rPr>
            <w:rStyle w:val="aa"/>
            <w:lang w:val="en-US" w:eastAsia="ko-KR"/>
          </w:rPr>
          <w:t>R2-160487</w:t>
        </w:r>
      </w:hyperlink>
      <w:r>
        <w:rPr>
          <w:lang w:val="en-US" w:eastAsia="ko-KR"/>
        </w:rPr>
        <w:t>, DRX for NB-IOT, Sony</w:t>
      </w:r>
    </w:p>
    <w:p w:rsidR="00F12074" w:rsidRDefault="00F12074" w:rsidP="007C14A2">
      <w:pPr>
        <w:rPr>
          <w:lang w:val="en-US" w:eastAsia="ko-KR"/>
        </w:rPr>
      </w:pPr>
      <w:r>
        <w:rPr>
          <w:lang w:val="en-US" w:eastAsia="ko-KR"/>
        </w:rPr>
        <w:t xml:space="preserve">[5] </w:t>
      </w:r>
      <w:r w:rsidRPr="00F12074">
        <w:rPr>
          <w:lang w:val="en-US" w:eastAsia="ko-KR"/>
        </w:rPr>
        <w:t>[NBAH#06][NBIOT/DRX] DRX dormancy</w:t>
      </w:r>
      <w:r>
        <w:rPr>
          <w:lang w:val="en-US" w:eastAsia="ko-KR"/>
        </w:rPr>
        <w:t>, Ericsson</w:t>
      </w:r>
    </w:p>
    <w:p w:rsidR="000C28B2" w:rsidRDefault="000C28B2" w:rsidP="007C14A2">
      <w:pPr>
        <w:rPr>
          <w:lang w:val="en-US" w:eastAsia="ko-KR"/>
        </w:rPr>
      </w:pPr>
      <w:r>
        <w:rPr>
          <w:lang w:val="en-US" w:eastAsia="ko-KR"/>
        </w:rPr>
        <w:t xml:space="preserve">[6] </w:t>
      </w:r>
      <w:hyperlink r:id="rId11" w:history="1">
        <w:r w:rsidR="001F3BCC" w:rsidRPr="001F3BCC">
          <w:rPr>
            <w:rStyle w:val="aa"/>
            <w:lang w:val="en-US" w:eastAsia="ko-KR"/>
          </w:rPr>
          <w:t>R2-160453</w:t>
        </w:r>
      </w:hyperlink>
      <w:r w:rsidR="001F3BCC">
        <w:rPr>
          <w:lang w:val="en-US" w:eastAsia="ko-KR"/>
        </w:rPr>
        <w:t xml:space="preserve">, RLC AM for NB-IOT, </w:t>
      </w:r>
      <w:r w:rsidRPr="000C28B2">
        <w:rPr>
          <w:lang w:val="en-US" w:eastAsia="ko-KR"/>
        </w:rPr>
        <w:t>LG Electronics Inc.</w:t>
      </w:r>
    </w:p>
    <w:p w:rsidR="00B92882" w:rsidRPr="007C14A2" w:rsidRDefault="00B92882" w:rsidP="007C14A2">
      <w:pPr>
        <w:rPr>
          <w:lang w:val="en-US" w:eastAsia="ko-KR"/>
        </w:rPr>
      </w:pPr>
      <w:r>
        <w:rPr>
          <w:lang w:val="en-US" w:eastAsia="ko-KR"/>
        </w:rPr>
        <w:t xml:space="preserve">[7] R2-161608, </w:t>
      </w:r>
      <w:r w:rsidRPr="00B92882">
        <w:rPr>
          <w:lang w:val="en-US" w:eastAsia="ko-KR"/>
        </w:rPr>
        <w:t>Restricting RLC Status Report transmission in NB-IOT</w:t>
      </w:r>
      <w:r>
        <w:rPr>
          <w:lang w:val="en-US" w:eastAsia="ko-KR"/>
        </w:rPr>
        <w:t xml:space="preserve">, LG Electronics Inc. </w:t>
      </w:r>
    </w:p>
    <w:sectPr w:rsidR="00B92882" w:rsidRPr="007C14A2">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6CF0" w:rsidRDefault="00336CF0">
      <w:pPr>
        <w:spacing w:after="0"/>
      </w:pPr>
      <w:r>
        <w:separator/>
      </w:r>
    </w:p>
  </w:endnote>
  <w:endnote w:type="continuationSeparator" w:id="0">
    <w:p w:rsidR="00336CF0" w:rsidRDefault="00336C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512"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10512" w:rsidRDefault="00336CF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512"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F4166">
      <w:rPr>
        <w:rStyle w:val="a5"/>
      </w:rPr>
      <w:t>2</w:t>
    </w:r>
    <w:r>
      <w:rPr>
        <w:rStyle w:val="a5"/>
      </w:rPr>
      <w:fldChar w:fldCharType="end"/>
    </w:r>
  </w:p>
  <w:p w:rsidR="00210512" w:rsidRDefault="00336CF0">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6CF0" w:rsidRDefault="00336CF0">
      <w:pPr>
        <w:spacing w:after="0"/>
      </w:pPr>
      <w:r>
        <w:separator/>
      </w:r>
    </w:p>
  </w:footnote>
  <w:footnote w:type="continuationSeparator" w:id="0">
    <w:p w:rsidR="00336CF0" w:rsidRDefault="00336CF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F2134"/>
    <w:multiLevelType w:val="hybridMultilevel"/>
    <w:tmpl w:val="EEE8CA4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37E1F9C"/>
    <w:multiLevelType w:val="hybridMultilevel"/>
    <w:tmpl w:val="A0C64C4C"/>
    <w:lvl w:ilvl="0" w:tplc="72442D14">
      <w:numFmt w:val="bullet"/>
      <w:lvlText w:val="-"/>
      <w:lvlJc w:val="left"/>
      <w:pPr>
        <w:ind w:left="1120" w:hanging="360"/>
      </w:pPr>
      <w:rPr>
        <w:rFonts w:ascii="Times New Roman" w:eastAsia="바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
    <w:nsid w:val="03F756AA"/>
    <w:multiLevelType w:val="hybridMultilevel"/>
    <w:tmpl w:val="530C517A"/>
    <w:lvl w:ilvl="0" w:tplc="6218AFB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4C1126B"/>
    <w:multiLevelType w:val="hybridMultilevel"/>
    <w:tmpl w:val="1144D70A"/>
    <w:lvl w:ilvl="0" w:tplc="C602CE6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AA4547F"/>
    <w:multiLevelType w:val="hybridMultilevel"/>
    <w:tmpl w:val="79681036"/>
    <w:lvl w:ilvl="0" w:tplc="1944C42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AF21CEE"/>
    <w:multiLevelType w:val="hybridMultilevel"/>
    <w:tmpl w:val="9C340680"/>
    <w:lvl w:ilvl="0" w:tplc="53B0E9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0D3E9F"/>
    <w:multiLevelType w:val="hybridMultilevel"/>
    <w:tmpl w:val="0E24F4B8"/>
    <w:lvl w:ilvl="0" w:tplc="BDDE9428">
      <w:start w:val="2"/>
      <w:numFmt w:val="bullet"/>
      <w:lvlText w:val="-"/>
      <w:lvlJc w:val="left"/>
      <w:pPr>
        <w:ind w:left="760" w:hanging="360"/>
      </w:pPr>
      <w:rPr>
        <w:rFonts w:ascii="Times New Roman" w:eastAsia="바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0E4E793B"/>
    <w:multiLevelType w:val="hybridMultilevel"/>
    <w:tmpl w:val="3C781E3C"/>
    <w:lvl w:ilvl="0" w:tplc="6882DF48">
      <w:start w:val="4"/>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0E5C08D7"/>
    <w:multiLevelType w:val="hybridMultilevel"/>
    <w:tmpl w:val="13F4E68C"/>
    <w:lvl w:ilvl="0" w:tplc="A79C9E8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0B63913"/>
    <w:multiLevelType w:val="hybridMultilevel"/>
    <w:tmpl w:val="854EA93A"/>
    <w:lvl w:ilvl="0" w:tplc="D6F6436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11023082"/>
    <w:multiLevelType w:val="hybridMultilevel"/>
    <w:tmpl w:val="C80E5DDA"/>
    <w:lvl w:ilvl="0" w:tplc="426EDF60">
      <w:start w:val="2"/>
      <w:numFmt w:val="bullet"/>
      <w:lvlText w:val="•"/>
      <w:lvlJc w:val="left"/>
      <w:pPr>
        <w:ind w:left="800" w:hanging="400"/>
      </w:pPr>
      <w:rPr>
        <w:rFonts w:ascii="Times New Roman" w:eastAsia="바탕" w:hAnsi="Times New Roman" w:cs="Times New Roman" w:hint="default"/>
      </w:rPr>
    </w:lvl>
    <w:lvl w:ilvl="1" w:tplc="F148108E">
      <w:numFmt w:val="bullet"/>
      <w:lvlText w:val="-"/>
      <w:lvlJc w:val="left"/>
      <w:pPr>
        <w:ind w:left="1160" w:hanging="36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1659774D"/>
    <w:multiLevelType w:val="hybridMultilevel"/>
    <w:tmpl w:val="0E24F2A4"/>
    <w:lvl w:ilvl="0" w:tplc="40F0990C">
      <w:start w:val="1"/>
      <w:numFmt w:val="bullet"/>
      <w:lvlText w:val="•"/>
      <w:lvlJc w:val="left"/>
      <w:pPr>
        <w:tabs>
          <w:tab w:val="num" w:pos="720"/>
        </w:tabs>
        <w:ind w:left="720" w:hanging="360"/>
      </w:pPr>
      <w:rPr>
        <w:rFonts w:ascii="Arial" w:hAnsi="Arial" w:hint="default"/>
      </w:rPr>
    </w:lvl>
    <w:lvl w:ilvl="1" w:tplc="D376D5DE">
      <w:start w:val="67"/>
      <w:numFmt w:val="bullet"/>
      <w:lvlText w:val="–"/>
      <w:lvlJc w:val="left"/>
      <w:pPr>
        <w:tabs>
          <w:tab w:val="num" w:pos="1440"/>
        </w:tabs>
        <w:ind w:left="1440" w:hanging="360"/>
      </w:pPr>
      <w:rPr>
        <w:rFonts w:ascii="Arial" w:hAnsi="Arial" w:hint="default"/>
      </w:rPr>
    </w:lvl>
    <w:lvl w:ilvl="2" w:tplc="2334E364">
      <w:start w:val="1"/>
      <w:numFmt w:val="bullet"/>
      <w:lvlText w:val="•"/>
      <w:lvlJc w:val="left"/>
      <w:pPr>
        <w:tabs>
          <w:tab w:val="num" w:pos="2160"/>
        </w:tabs>
        <w:ind w:left="2160" w:hanging="360"/>
      </w:pPr>
      <w:rPr>
        <w:rFonts w:ascii="Arial" w:hAnsi="Arial" w:hint="default"/>
      </w:rPr>
    </w:lvl>
    <w:lvl w:ilvl="3" w:tplc="FA9E1F8E">
      <w:start w:val="1"/>
      <w:numFmt w:val="bullet"/>
      <w:lvlText w:val="•"/>
      <w:lvlJc w:val="left"/>
      <w:pPr>
        <w:tabs>
          <w:tab w:val="num" w:pos="2880"/>
        </w:tabs>
        <w:ind w:left="2880" w:hanging="360"/>
      </w:pPr>
      <w:rPr>
        <w:rFonts w:ascii="Arial" w:hAnsi="Arial" w:hint="default"/>
      </w:rPr>
    </w:lvl>
    <w:lvl w:ilvl="4" w:tplc="FEC467B4" w:tentative="1">
      <w:start w:val="1"/>
      <w:numFmt w:val="bullet"/>
      <w:lvlText w:val="•"/>
      <w:lvlJc w:val="left"/>
      <w:pPr>
        <w:tabs>
          <w:tab w:val="num" w:pos="3600"/>
        </w:tabs>
        <w:ind w:left="3600" w:hanging="360"/>
      </w:pPr>
      <w:rPr>
        <w:rFonts w:ascii="Arial" w:hAnsi="Arial" w:hint="default"/>
      </w:rPr>
    </w:lvl>
    <w:lvl w:ilvl="5" w:tplc="F63636D4" w:tentative="1">
      <w:start w:val="1"/>
      <w:numFmt w:val="bullet"/>
      <w:lvlText w:val="•"/>
      <w:lvlJc w:val="left"/>
      <w:pPr>
        <w:tabs>
          <w:tab w:val="num" w:pos="4320"/>
        </w:tabs>
        <w:ind w:left="4320" w:hanging="360"/>
      </w:pPr>
      <w:rPr>
        <w:rFonts w:ascii="Arial" w:hAnsi="Arial" w:hint="default"/>
      </w:rPr>
    </w:lvl>
    <w:lvl w:ilvl="6" w:tplc="B002F178" w:tentative="1">
      <w:start w:val="1"/>
      <w:numFmt w:val="bullet"/>
      <w:lvlText w:val="•"/>
      <w:lvlJc w:val="left"/>
      <w:pPr>
        <w:tabs>
          <w:tab w:val="num" w:pos="5040"/>
        </w:tabs>
        <w:ind w:left="5040" w:hanging="360"/>
      </w:pPr>
      <w:rPr>
        <w:rFonts w:ascii="Arial" w:hAnsi="Arial" w:hint="default"/>
      </w:rPr>
    </w:lvl>
    <w:lvl w:ilvl="7" w:tplc="12E8A79E" w:tentative="1">
      <w:start w:val="1"/>
      <w:numFmt w:val="bullet"/>
      <w:lvlText w:val="•"/>
      <w:lvlJc w:val="left"/>
      <w:pPr>
        <w:tabs>
          <w:tab w:val="num" w:pos="5760"/>
        </w:tabs>
        <w:ind w:left="5760" w:hanging="360"/>
      </w:pPr>
      <w:rPr>
        <w:rFonts w:ascii="Arial" w:hAnsi="Arial" w:hint="default"/>
      </w:rPr>
    </w:lvl>
    <w:lvl w:ilvl="8" w:tplc="06B6CA6A" w:tentative="1">
      <w:start w:val="1"/>
      <w:numFmt w:val="bullet"/>
      <w:lvlText w:val="•"/>
      <w:lvlJc w:val="left"/>
      <w:pPr>
        <w:tabs>
          <w:tab w:val="num" w:pos="6480"/>
        </w:tabs>
        <w:ind w:left="6480" w:hanging="360"/>
      </w:pPr>
      <w:rPr>
        <w:rFonts w:ascii="Arial" w:hAnsi="Arial" w:hint="default"/>
      </w:rPr>
    </w:lvl>
  </w:abstractNum>
  <w:abstractNum w:abstractNumId="14">
    <w:nsid w:val="1E2C30AB"/>
    <w:multiLevelType w:val="hybridMultilevel"/>
    <w:tmpl w:val="B8B0BB0C"/>
    <w:lvl w:ilvl="0" w:tplc="BD1C5A48">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29A235A"/>
    <w:multiLevelType w:val="hybridMultilevel"/>
    <w:tmpl w:val="E09098C6"/>
    <w:lvl w:ilvl="0" w:tplc="3BD4A296">
      <w:start w:val="5"/>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2AA057E"/>
    <w:multiLevelType w:val="hybridMultilevel"/>
    <w:tmpl w:val="CF5ED010"/>
    <w:lvl w:ilvl="0" w:tplc="7F041C96">
      <w:start w:val="1"/>
      <w:numFmt w:val="decimal"/>
      <w:lvlText w:val="%1)"/>
      <w:lvlJc w:val="left"/>
      <w:pPr>
        <w:ind w:left="760" w:hanging="360"/>
      </w:pPr>
      <w:rPr>
        <w:rFonts w:ascii="Times New Roman" w:eastAsia="바탕"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27F7688F"/>
    <w:multiLevelType w:val="hybridMultilevel"/>
    <w:tmpl w:val="04B00C04"/>
    <w:lvl w:ilvl="0" w:tplc="2CD0AD2A">
      <w:start w:val="1"/>
      <w:numFmt w:val="bullet"/>
      <w:lvlText w:val="-"/>
      <w:lvlJc w:val="left"/>
      <w:pPr>
        <w:ind w:left="760" w:hanging="360"/>
      </w:pPr>
      <w:rPr>
        <w:rFonts w:ascii="Times New Roman" w:eastAsia="바탕" w:hAnsi="Times New Roman" w:cs="Times New Roman" w:hint="default"/>
      </w:rPr>
    </w:lvl>
    <w:lvl w:ilvl="1" w:tplc="3BD4A296">
      <w:start w:val="5"/>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28021AED"/>
    <w:multiLevelType w:val="hybridMultilevel"/>
    <w:tmpl w:val="6E483D8E"/>
    <w:lvl w:ilvl="0" w:tplc="BD82CCEE">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1EC5DA4"/>
    <w:multiLevelType w:val="hybridMultilevel"/>
    <w:tmpl w:val="7584D82A"/>
    <w:lvl w:ilvl="0" w:tplc="04090009">
      <w:start w:val="1"/>
      <w:numFmt w:val="bullet"/>
      <w:lvlText w:val=""/>
      <w:lvlJc w:val="left"/>
      <w:pPr>
        <w:ind w:left="760" w:hanging="360"/>
      </w:pPr>
      <w:rPr>
        <w:rFonts w:ascii="Wingdings" w:hAnsi="Wingdings" w:hint="default"/>
      </w:rPr>
    </w:lvl>
    <w:lvl w:ilvl="1" w:tplc="426EDF60">
      <w:start w:val="2"/>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24E059D"/>
    <w:multiLevelType w:val="hybridMultilevel"/>
    <w:tmpl w:val="779862E8"/>
    <w:lvl w:ilvl="0" w:tplc="2CD0AD2A">
      <w:start w:val="1"/>
      <w:numFmt w:val="bullet"/>
      <w:lvlText w:val="-"/>
      <w:lvlJc w:val="left"/>
      <w:pPr>
        <w:ind w:left="760" w:hanging="360"/>
      </w:pPr>
      <w:rPr>
        <w:rFonts w:ascii="Times New Roman" w:eastAsia="바탕" w:hAnsi="Times New Roman" w:cs="Times New Roman" w:hint="default"/>
      </w:rPr>
    </w:lvl>
    <w:lvl w:ilvl="1" w:tplc="0602ED74">
      <w:start w:val="1"/>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36E4E8A"/>
    <w:multiLevelType w:val="hybridMultilevel"/>
    <w:tmpl w:val="B21EC57E"/>
    <w:lvl w:ilvl="0" w:tplc="28EA1A1A">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3">
    <w:nsid w:val="33C70E28"/>
    <w:multiLevelType w:val="hybridMultilevel"/>
    <w:tmpl w:val="3C9CA500"/>
    <w:lvl w:ilvl="0" w:tplc="04090009">
      <w:start w:val="1"/>
      <w:numFmt w:val="bullet"/>
      <w:lvlText w:val=""/>
      <w:lvlJc w:val="left"/>
      <w:pPr>
        <w:ind w:left="800" w:hanging="400"/>
      </w:pPr>
      <w:rPr>
        <w:rFonts w:ascii="Wingdings" w:hAnsi="Wingdings" w:hint="default"/>
      </w:rPr>
    </w:lvl>
    <w:lvl w:ilvl="1" w:tplc="426EDF60">
      <w:start w:val="2"/>
      <w:numFmt w:val="bullet"/>
      <w:lvlText w:val="•"/>
      <w:lvlJc w:val="left"/>
      <w:pPr>
        <w:ind w:left="1200" w:hanging="400"/>
      </w:pPr>
      <w:rPr>
        <w:rFonts w:ascii="Times New Roman" w:eastAsia="바탕" w:hAnsi="Times New Roman" w:cs="Times New Roman" w:hint="default"/>
      </w:rPr>
    </w:lvl>
    <w:lvl w:ilvl="2" w:tplc="8F04116A">
      <w:start w:val="2"/>
      <w:numFmt w:val="bullet"/>
      <w:lvlText w:val="-"/>
      <w:lvlJc w:val="left"/>
      <w:pPr>
        <w:ind w:left="1600" w:hanging="400"/>
      </w:pPr>
      <w:rPr>
        <w:rFonts w:ascii="Times New Roman" w:eastAsia="바탕"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7894360"/>
    <w:multiLevelType w:val="hybridMultilevel"/>
    <w:tmpl w:val="FC36465A"/>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3891107"/>
    <w:multiLevelType w:val="hybridMultilevel"/>
    <w:tmpl w:val="89FE603C"/>
    <w:lvl w:ilvl="0" w:tplc="BD1C5A48">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B23839"/>
    <w:multiLevelType w:val="hybridMultilevel"/>
    <w:tmpl w:val="3D38DFD6"/>
    <w:lvl w:ilvl="0" w:tplc="BD82CCEE">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D557B01"/>
    <w:multiLevelType w:val="hybridMultilevel"/>
    <w:tmpl w:val="949A5B8E"/>
    <w:lvl w:ilvl="0" w:tplc="0FB4B7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E060209"/>
    <w:multiLevelType w:val="hybridMultilevel"/>
    <w:tmpl w:val="99C009CC"/>
    <w:lvl w:ilvl="0" w:tplc="938E3570">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10F6F49"/>
    <w:multiLevelType w:val="hybridMultilevel"/>
    <w:tmpl w:val="34342BBC"/>
    <w:lvl w:ilvl="0" w:tplc="04090009">
      <w:start w:val="1"/>
      <w:numFmt w:val="bullet"/>
      <w:lvlText w:val=""/>
      <w:lvlJc w:val="left"/>
      <w:pPr>
        <w:ind w:left="2000" w:hanging="400"/>
      </w:pPr>
      <w:rPr>
        <w:rFonts w:ascii="Wingdings" w:hAnsi="Wingdings"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30">
    <w:nsid w:val="513818DB"/>
    <w:multiLevelType w:val="hybridMultilevel"/>
    <w:tmpl w:val="01B86B12"/>
    <w:lvl w:ilvl="0" w:tplc="04090009">
      <w:start w:val="1"/>
      <w:numFmt w:val="bullet"/>
      <w:lvlText w:val=""/>
      <w:lvlJc w:val="left"/>
      <w:pPr>
        <w:ind w:left="800" w:hanging="400"/>
      </w:pPr>
      <w:rPr>
        <w:rFonts w:ascii="Wingdings" w:hAnsi="Wingdings" w:hint="default"/>
      </w:rPr>
    </w:lvl>
    <w:lvl w:ilvl="1" w:tplc="426EDF60">
      <w:start w:val="2"/>
      <w:numFmt w:val="bullet"/>
      <w:lvlText w:val="•"/>
      <w:lvlJc w:val="left"/>
      <w:pPr>
        <w:ind w:left="1200" w:hanging="400"/>
      </w:pPr>
      <w:rPr>
        <w:rFonts w:ascii="Times New Roman" w:eastAsia="바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142264F"/>
    <w:multiLevelType w:val="hybridMultilevel"/>
    <w:tmpl w:val="73BA2040"/>
    <w:lvl w:ilvl="0" w:tplc="5552A86A">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7C73E12"/>
    <w:multiLevelType w:val="hybridMultilevel"/>
    <w:tmpl w:val="671400C6"/>
    <w:lvl w:ilvl="0" w:tplc="4F0A932C">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AFE1270"/>
    <w:multiLevelType w:val="hybridMultilevel"/>
    <w:tmpl w:val="E9D8A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0CAEA42">
      <w:start w:val="2"/>
      <w:numFmt w:val="bullet"/>
      <w:lvlText w:val="-"/>
      <w:lvlJc w:val="left"/>
      <w:pPr>
        <w:ind w:left="2880" w:hanging="360"/>
      </w:pPr>
      <w:rPr>
        <w:rFonts w:ascii="Times New Roman" w:eastAsia="바탕"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BFE6040"/>
    <w:multiLevelType w:val="hybridMultilevel"/>
    <w:tmpl w:val="39165966"/>
    <w:lvl w:ilvl="0" w:tplc="53041E42">
      <w:start w:val="1"/>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E220176"/>
    <w:multiLevelType w:val="hybridMultilevel"/>
    <w:tmpl w:val="EF508A74"/>
    <w:lvl w:ilvl="0" w:tplc="BD82CCEE">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E524C17"/>
    <w:multiLevelType w:val="hybridMultilevel"/>
    <w:tmpl w:val="BB809568"/>
    <w:lvl w:ilvl="0" w:tplc="3052088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5FD81A7A"/>
    <w:multiLevelType w:val="hybridMultilevel"/>
    <w:tmpl w:val="18280BF2"/>
    <w:lvl w:ilvl="0" w:tplc="8DD6BB2C">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66342069"/>
    <w:multiLevelType w:val="hybridMultilevel"/>
    <w:tmpl w:val="AD62399C"/>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69B50824"/>
    <w:multiLevelType w:val="hybridMultilevel"/>
    <w:tmpl w:val="E4228544"/>
    <w:lvl w:ilvl="0" w:tplc="426EDF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1145A93"/>
    <w:multiLevelType w:val="hybridMultilevel"/>
    <w:tmpl w:val="D3A86876"/>
    <w:lvl w:ilvl="0" w:tplc="E0A83BC8">
      <w:start w:val="2"/>
      <w:numFmt w:val="bullet"/>
      <w:lvlText w:val="-"/>
      <w:lvlJc w:val="left"/>
      <w:pPr>
        <w:ind w:left="760" w:hanging="360"/>
      </w:pPr>
      <w:rPr>
        <w:rFonts w:ascii="Times New Roman" w:eastAsia="바탕" w:hAnsi="Times New Roman" w:cs="Times New Roman" w:hint="default"/>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75559F9"/>
    <w:multiLevelType w:val="hybridMultilevel"/>
    <w:tmpl w:val="84007ADE"/>
    <w:lvl w:ilvl="0" w:tplc="36D609C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C1C07FC"/>
    <w:multiLevelType w:val="hybridMultilevel"/>
    <w:tmpl w:val="9E98C05A"/>
    <w:lvl w:ilvl="0" w:tplc="BDDE9428">
      <w:start w:val="2"/>
      <w:numFmt w:val="bullet"/>
      <w:lvlText w:val="-"/>
      <w:lvlJc w:val="left"/>
      <w:pPr>
        <w:ind w:left="760" w:hanging="360"/>
      </w:pPr>
      <w:rPr>
        <w:rFonts w:ascii="Times New Roman" w:eastAsia="바탕" w:hAnsi="Times New Roman" w:cs="Times New Roman" w:hint="default"/>
      </w:rPr>
    </w:lvl>
    <w:lvl w:ilvl="1" w:tplc="04090009">
      <w:start w:val="1"/>
      <w:numFmt w:val="bullet"/>
      <w:lvlText w:val=""/>
      <w:lvlJc w:val="left"/>
      <w:pPr>
        <w:ind w:left="1200" w:hanging="400"/>
      </w:pPr>
      <w:rPr>
        <w:rFonts w:ascii="Wingdings" w:hAnsi="Wingdings" w:hint="default"/>
      </w:rPr>
    </w:lvl>
    <w:lvl w:ilvl="2" w:tplc="8410EC04">
      <w:numFmt w:val="bullet"/>
      <w:lvlText w:val="-"/>
      <w:lvlJc w:val="left"/>
      <w:pPr>
        <w:ind w:left="1600" w:hanging="400"/>
      </w:pPr>
      <w:rPr>
        <w:rFonts w:ascii="Calibri" w:eastAsia="SimSun" w:hAnsi="Calibri" w:cs="Times New Roman" w:hint="default"/>
      </w:rPr>
    </w:lvl>
    <w:lvl w:ilvl="3" w:tplc="8410EC04">
      <w:numFmt w:val="bullet"/>
      <w:lvlText w:val="-"/>
      <w:lvlJc w:val="left"/>
      <w:pPr>
        <w:ind w:left="2000" w:hanging="400"/>
      </w:pPr>
      <w:rPr>
        <w:rFonts w:ascii="Calibri" w:eastAsia="SimSun" w:hAnsi="Calibri"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7C5069B5"/>
    <w:multiLevelType w:val="hybridMultilevel"/>
    <w:tmpl w:val="6738320A"/>
    <w:lvl w:ilvl="0" w:tplc="527A8A2E">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7D3D6D6D"/>
    <w:multiLevelType w:val="hybridMultilevel"/>
    <w:tmpl w:val="DF382BF0"/>
    <w:lvl w:ilvl="0" w:tplc="BB5C481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nsid w:val="7DC2517A"/>
    <w:multiLevelType w:val="hybridMultilevel"/>
    <w:tmpl w:val="2D7EC7E0"/>
    <w:lvl w:ilvl="0" w:tplc="3BD4A296">
      <w:start w:val="5"/>
      <w:numFmt w:val="bullet"/>
      <w:lvlText w:val="-"/>
      <w:lvlJc w:val="left"/>
      <w:pPr>
        <w:ind w:left="800" w:hanging="400"/>
      </w:pPr>
      <w:rPr>
        <w:rFonts w:ascii="Times New Roman" w:eastAsia="맑은 고딕" w:hAnsi="Times New Roman" w:cs="Times New Roman" w:hint="default"/>
      </w:rPr>
    </w:lvl>
    <w:lvl w:ilvl="1" w:tplc="0602ED74">
      <w:start w:val="1"/>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nsid w:val="7F355C89"/>
    <w:multiLevelType w:val="hybridMultilevel"/>
    <w:tmpl w:val="8F46D700"/>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9"/>
  </w:num>
  <w:num w:numId="2">
    <w:abstractNumId w:val="1"/>
  </w:num>
  <w:num w:numId="3">
    <w:abstractNumId w:val="42"/>
  </w:num>
  <w:num w:numId="4">
    <w:abstractNumId w:val="31"/>
  </w:num>
  <w:num w:numId="5">
    <w:abstractNumId w:val="11"/>
  </w:num>
  <w:num w:numId="6">
    <w:abstractNumId w:val="6"/>
  </w:num>
  <w:num w:numId="7">
    <w:abstractNumId w:val="2"/>
  </w:num>
  <w:num w:numId="8">
    <w:abstractNumId w:val="22"/>
  </w:num>
  <w:num w:numId="9">
    <w:abstractNumId w:val="47"/>
  </w:num>
  <w:num w:numId="10">
    <w:abstractNumId w:val="10"/>
  </w:num>
  <w:num w:numId="11">
    <w:abstractNumId w:val="24"/>
  </w:num>
  <w:num w:numId="12">
    <w:abstractNumId w:val="27"/>
  </w:num>
  <w:num w:numId="13">
    <w:abstractNumId w:val="21"/>
  </w:num>
  <w:num w:numId="14">
    <w:abstractNumId w:val="17"/>
  </w:num>
  <w:num w:numId="15">
    <w:abstractNumId w:val="45"/>
  </w:num>
  <w:num w:numId="16">
    <w:abstractNumId w:val="37"/>
  </w:num>
  <w:num w:numId="17">
    <w:abstractNumId w:val="7"/>
  </w:num>
  <w:num w:numId="18">
    <w:abstractNumId w:val="33"/>
  </w:num>
  <w:num w:numId="19">
    <w:abstractNumId w:val="38"/>
  </w:num>
  <w:num w:numId="20">
    <w:abstractNumId w:val="43"/>
  </w:num>
  <w:num w:numId="21">
    <w:abstractNumId w:val="8"/>
  </w:num>
  <w:num w:numId="22">
    <w:abstractNumId w:val="20"/>
  </w:num>
  <w:num w:numId="23">
    <w:abstractNumId w:val="4"/>
  </w:num>
  <w:num w:numId="24">
    <w:abstractNumId w:val="16"/>
  </w:num>
  <w:num w:numId="25">
    <w:abstractNumId w:val="15"/>
  </w:num>
  <w:num w:numId="26">
    <w:abstractNumId w:val="0"/>
  </w:num>
  <w:num w:numId="27">
    <w:abstractNumId w:val="34"/>
  </w:num>
  <w:num w:numId="28">
    <w:abstractNumId w:val="14"/>
  </w:num>
  <w:num w:numId="29">
    <w:abstractNumId w:val="25"/>
  </w:num>
  <w:num w:numId="30">
    <w:abstractNumId w:val="13"/>
  </w:num>
  <w:num w:numId="31">
    <w:abstractNumId w:val="36"/>
  </w:num>
  <w:num w:numId="32">
    <w:abstractNumId w:val="5"/>
  </w:num>
  <w:num w:numId="33">
    <w:abstractNumId w:val="3"/>
  </w:num>
  <w:num w:numId="34">
    <w:abstractNumId w:val="39"/>
  </w:num>
  <w:num w:numId="35">
    <w:abstractNumId w:val="41"/>
  </w:num>
  <w:num w:numId="36">
    <w:abstractNumId w:val="40"/>
  </w:num>
  <w:num w:numId="37">
    <w:abstractNumId w:val="9"/>
  </w:num>
  <w:num w:numId="38">
    <w:abstractNumId w:val="18"/>
  </w:num>
  <w:num w:numId="39">
    <w:abstractNumId w:val="26"/>
  </w:num>
  <w:num w:numId="40">
    <w:abstractNumId w:val="35"/>
  </w:num>
  <w:num w:numId="41">
    <w:abstractNumId w:val="30"/>
  </w:num>
  <w:num w:numId="42">
    <w:abstractNumId w:val="44"/>
  </w:num>
  <w:num w:numId="43">
    <w:abstractNumId w:val="29"/>
  </w:num>
  <w:num w:numId="44">
    <w:abstractNumId w:val="23"/>
  </w:num>
  <w:num w:numId="45">
    <w:abstractNumId w:val="12"/>
  </w:num>
  <w:num w:numId="46">
    <w:abstractNumId w:val="28"/>
  </w:num>
  <w:num w:numId="47">
    <w:abstractNumId w:val="46"/>
  </w:num>
  <w:num w:numId="4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2BB8"/>
    <w:rsid w:val="000030A8"/>
    <w:rsid w:val="00003B49"/>
    <w:rsid w:val="0000581F"/>
    <w:rsid w:val="00006AF1"/>
    <w:rsid w:val="00007CA9"/>
    <w:rsid w:val="0001000F"/>
    <w:rsid w:val="00011403"/>
    <w:rsid w:val="00012911"/>
    <w:rsid w:val="00021997"/>
    <w:rsid w:val="00023A75"/>
    <w:rsid w:val="000243C8"/>
    <w:rsid w:val="0002587B"/>
    <w:rsid w:val="00030976"/>
    <w:rsid w:val="00031086"/>
    <w:rsid w:val="000316B9"/>
    <w:rsid w:val="00031ADF"/>
    <w:rsid w:val="00032C17"/>
    <w:rsid w:val="00037218"/>
    <w:rsid w:val="000412FF"/>
    <w:rsid w:val="00043C1E"/>
    <w:rsid w:val="00044A28"/>
    <w:rsid w:val="00045BF6"/>
    <w:rsid w:val="00045D88"/>
    <w:rsid w:val="00051638"/>
    <w:rsid w:val="00052BF7"/>
    <w:rsid w:val="00054092"/>
    <w:rsid w:val="0005415A"/>
    <w:rsid w:val="00057949"/>
    <w:rsid w:val="00060A94"/>
    <w:rsid w:val="00060B91"/>
    <w:rsid w:val="00061910"/>
    <w:rsid w:val="000630F2"/>
    <w:rsid w:val="00063FE5"/>
    <w:rsid w:val="0006430A"/>
    <w:rsid w:val="00065DA3"/>
    <w:rsid w:val="000669F9"/>
    <w:rsid w:val="000728C8"/>
    <w:rsid w:val="00072963"/>
    <w:rsid w:val="00077913"/>
    <w:rsid w:val="0008271B"/>
    <w:rsid w:val="00084C86"/>
    <w:rsid w:val="00087BAD"/>
    <w:rsid w:val="0009085A"/>
    <w:rsid w:val="00090F74"/>
    <w:rsid w:val="000922AD"/>
    <w:rsid w:val="00092C0C"/>
    <w:rsid w:val="00092DA6"/>
    <w:rsid w:val="00093C24"/>
    <w:rsid w:val="00095D2D"/>
    <w:rsid w:val="0009668A"/>
    <w:rsid w:val="0009690C"/>
    <w:rsid w:val="00096F63"/>
    <w:rsid w:val="000A1B9F"/>
    <w:rsid w:val="000A36BE"/>
    <w:rsid w:val="000A5139"/>
    <w:rsid w:val="000A6EB4"/>
    <w:rsid w:val="000B1973"/>
    <w:rsid w:val="000B39FD"/>
    <w:rsid w:val="000B44CB"/>
    <w:rsid w:val="000B4578"/>
    <w:rsid w:val="000B51AA"/>
    <w:rsid w:val="000B54AD"/>
    <w:rsid w:val="000C1F3E"/>
    <w:rsid w:val="000C28B2"/>
    <w:rsid w:val="000C57B2"/>
    <w:rsid w:val="000C5B97"/>
    <w:rsid w:val="000C618E"/>
    <w:rsid w:val="000C6778"/>
    <w:rsid w:val="000D574E"/>
    <w:rsid w:val="000D5AFD"/>
    <w:rsid w:val="000D6D26"/>
    <w:rsid w:val="000E3A66"/>
    <w:rsid w:val="000E4BFC"/>
    <w:rsid w:val="000E6BBF"/>
    <w:rsid w:val="000F0FDC"/>
    <w:rsid w:val="000F48D6"/>
    <w:rsid w:val="000F4DB2"/>
    <w:rsid w:val="000F5BAB"/>
    <w:rsid w:val="001018EC"/>
    <w:rsid w:val="00102D90"/>
    <w:rsid w:val="00102EF9"/>
    <w:rsid w:val="00103C77"/>
    <w:rsid w:val="00106A12"/>
    <w:rsid w:val="00110E54"/>
    <w:rsid w:val="00111420"/>
    <w:rsid w:val="001141D6"/>
    <w:rsid w:val="00115B56"/>
    <w:rsid w:val="0011625A"/>
    <w:rsid w:val="00116462"/>
    <w:rsid w:val="00117E42"/>
    <w:rsid w:val="0012088B"/>
    <w:rsid w:val="00123651"/>
    <w:rsid w:val="00125132"/>
    <w:rsid w:val="0012675F"/>
    <w:rsid w:val="00130F3F"/>
    <w:rsid w:val="00132367"/>
    <w:rsid w:val="001325E5"/>
    <w:rsid w:val="00133569"/>
    <w:rsid w:val="00134BF2"/>
    <w:rsid w:val="00135CE6"/>
    <w:rsid w:val="0013687D"/>
    <w:rsid w:val="00141ED5"/>
    <w:rsid w:val="0014202B"/>
    <w:rsid w:val="0014238B"/>
    <w:rsid w:val="00142D42"/>
    <w:rsid w:val="00143166"/>
    <w:rsid w:val="00145768"/>
    <w:rsid w:val="00145AEB"/>
    <w:rsid w:val="0014633D"/>
    <w:rsid w:val="00146C39"/>
    <w:rsid w:val="00155035"/>
    <w:rsid w:val="00156848"/>
    <w:rsid w:val="00156BDE"/>
    <w:rsid w:val="00157FB6"/>
    <w:rsid w:val="0016000F"/>
    <w:rsid w:val="00161D40"/>
    <w:rsid w:val="001626D8"/>
    <w:rsid w:val="0016276E"/>
    <w:rsid w:val="00164847"/>
    <w:rsid w:val="00171197"/>
    <w:rsid w:val="00171CC9"/>
    <w:rsid w:val="001756F3"/>
    <w:rsid w:val="00175B5E"/>
    <w:rsid w:val="00177B9C"/>
    <w:rsid w:val="00180176"/>
    <w:rsid w:val="00180805"/>
    <w:rsid w:val="00181233"/>
    <w:rsid w:val="001815BC"/>
    <w:rsid w:val="00181673"/>
    <w:rsid w:val="00182B03"/>
    <w:rsid w:val="00183E91"/>
    <w:rsid w:val="00185AA5"/>
    <w:rsid w:val="00185F32"/>
    <w:rsid w:val="00186033"/>
    <w:rsid w:val="00187F07"/>
    <w:rsid w:val="00190BB8"/>
    <w:rsid w:val="00193259"/>
    <w:rsid w:val="001947D4"/>
    <w:rsid w:val="00194F2E"/>
    <w:rsid w:val="00196AEC"/>
    <w:rsid w:val="0019714D"/>
    <w:rsid w:val="0019735B"/>
    <w:rsid w:val="001A1173"/>
    <w:rsid w:val="001A34EC"/>
    <w:rsid w:val="001A3837"/>
    <w:rsid w:val="001A41C4"/>
    <w:rsid w:val="001A741C"/>
    <w:rsid w:val="001A7FDC"/>
    <w:rsid w:val="001B0600"/>
    <w:rsid w:val="001B24D4"/>
    <w:rsid w:val="001B2F15"/>
    <w:rsid w:val="001B34BE"/>
    <w:rsid w:val="001B38AA"/>
    <w:rsid w:val="001B4C03"/>
    <w:rsid w:val="001B6C90"/>
    <w:rsid w:val="001C0D2C"/>
    <w:rsid w:val="001C0DD9"/>
    <w:rsid w:val="001C165B"/>
    <w:rsid w:val="001C5B1B"/>
    <w:rsid w:val="001D00F6"/>
    <w:rsid w:val="001D105B"/>
    <w:rsid w:val="001D321E"/>
    <w:rsid w:val="001D340E"/>
    <w:rsid w:val="001D3C5B"/>
    <w:rsid w:val="001D6538"/>
    <w:rsid w:val="001D7CDB"/>
    <w:rsid w:val="001E0E22"/>
    <w:rsid w:val="001E2292"/>
    <w:rsid w:val="001E426A"/>
    <w:rsid w:val="001E7942"/>
    <w:rsid w:val="001F244F"/>
    <w:rsid w:val="001F27FD"/>
    <w:rsid w:val="001F3BCC"/>
    <w:rsid w:val="001F3DA5"/>
    <w:rsid w:val="001F7422"/>
    <w:rsid w:val="00202388"/>
    <w:rsid w:val="00203D57"/>
    <w:rsid w:val="0020458C"/>
    <w:rsid w:val="002077E0"/>
    <w:rsid w:val="002143BA"/>
    <w:rsid w:val="00215190"/>
    <w:rsid w:val="00215D97"/>
    <w:rsid w:val="002201E3"/>
    <w:rsid w:val="00220CFF"/>
    <w:rsid w:val="0022126E"/>
    <w:rsid w:val="002220EA"/>
    <w:rsid w:val="00224156"/>
    <w:rsid w:val="00224CA2"/>
    <w:rsid w:val="002275B3"/>
    <w:rsid w:val="00233DC1"/>
    <w:rsid w:val="00233F8B"/>
    <w:rsid w:val="00234F09"/>
    <w:rsid w:val="00235375"/>
    <w:rsid w:val="00235EAE"/>
    <w:rsid w:val="002370FA"/>
    <w:rsid w:val="00240EF2"/>
    <w:rsid w:val="00241F15"/>
    <w:rsid w:val="002426F4"/>
    <w:rsid w:val="00244E8C"/>
    <w:rsid w:val="00245852"/>
    <w:rsid w:val="002503B8"/>
    <w:rsid w:val="002536D3"/>
    <w:rsid w:val="0025669D"/>
    <w:rsid w:val="00261EF2"/>
    <w:rsid w:val="002635A5"/>
    <w:rsid w:val="002664C3"/>
    <w:rsid w:val="00271AB9"/>
    <w:rsid w:val="00272011"/>
    <w:rsid w:val="002761EF"/>
    <w:rsid w:val="002775FD"/>
    <w:rsid w:val="00281E66"/>
    <w:rsid w:val="00282527"/>
    <w:rsid w:val="00283535"/>
    <w:rsid w:val="002837C2"/>
    <w:rsid w:val="002853D1"/>
    <w:rsid w:val="00286E84"/>
    <w:rsid w:val="002900AD"/>
    <w:rsid w:val="00291981"/>
    <w:rsid w:val="002933CF"/>
    <w:rsid w:val="00293AE9"/>
    <w:rsid w:val="002954DC"/>
    <w:rsid w:val="00297C11"/>
    <w:rsid w:val="00297C52"/>
    <w:rsid w:val="00297D31"/>
    <w:rsid w:val="002A0548"/>
    <w:rsid w:val="002A5CA9"/>
    <w:rsid w:val="002A7B64"/>
    <w:rsid w:val="002B4B0C"/>
    <w:rsid w:val="002B72EC"/>
    <w:rsid w:val="002C2038"/>
    <w:rsid w:val="002D04D0"/>
    <w:rsid w:val="002D0EF1"/>
    <w:rsid w:val="002D195F"/>
    <w:rsid w:val="002D2752"/>
    <w:rsid w:val="002D2987"/>
    <w:rsid w:val="002D2D94"/>
    <w:rsid w:val="002D31FE"/>
    <w:rsid w:val="002D394C"/>
    <w:rsid w:val="002D5EF6"/>
    <w:rsid w:val="002D6D92"/>
    <w:rsid w:val="002D7F83"/>
    <w:rsid w:val="002E02F8"/>
    <w:rsid w:val="002E0B11"/>
    <w:rsid w:val="002E2163"/>
    <w:rsid w:val="002E2FAF"/>
    <w:rsid w:val="002F13C9"/>
    <w:rsid w:val="002F1B1C"/>
    <w:rsid w:val="002F20F0"/>
    <w:rsid w:val="002F342B"/>
    <w:rsid w:val="002F4166"/>
    <w:rsid w:val="00300787"/>
    <w:rsid w:val="00300EB2"/>
    <w:rsid w:val="0030778B"/>
    <w:rsid w:val="0031050B"/>
    <w:rsid w:val="00310647"/>
    <w:rsid w:val="00312988"/>
    <w:rsid w:val="00314785"/>
    <w:rsid w:val="0031582A"/>
    <w:rsid w:val="00321397"/>
    <w:rsid w:val="00321E5E"/>
    <w:rsid w:val="0032315B"/>
    <w:rsid w:val="00326CA0"/>
    <w:rsid w:val="00327525"/>
    <w:rsid w:val="00327A2C"/>
    <w:rsid w:val="00330D9B"/>
    <w:rsid w:val="003328B1"/>
    <w:rsid w:val="0033361E"/>
    <w:rsid w:val="00336CF0"/>
    <w:rsid w:val="00337A77"/>
    <w:rsid w:val="00342405"/>
    <w:rsid w:val="0034350B"/>
    <w:rsid w:val="00343C8F"/>
    <w:rsid w:val="0034633A"/>
    <w:rsid w:val="00350C6C"/>
    <w:rsid w:val="00352645"/>
    <w:rsid w:val="00361B65"/>
    <w:rsid w:val="00361E2C"/>
    <w:rsid w:val="003635D0"/>
    <w:rsid w:val="003765F8"/>
    <w:rsid w:val="00383586"/>
    <w:rsid w:val="00383F98"/>
    <w:rsid w:val="003841AB"/>
    <w:rsid w:val="00390547"/>
    <w:rsid w:val="00392784"/>
    <w:rsid w:val="003934AB"/>
    <w:rsid w:val="00393F35"/>
    <w:rsid w:val="003969F9"/>
    <w:rsid w:val="003A1EDE"/>
    <w:rsid w:val="003A2B29"/>
    <w:rsid w:val="003A4EB9"/>
    <w:rsid w:val="003A75D1"/>
    <w:rsid w:val="003B1BFA"/>
    <w:rsid w:val="003B3FCE"/>
    <w:rsid w:val="003B4328"/>
    <w:rsid w:val="003B7786"/>
    <w:rsid w:val="003C279F"/>
    <w:rsid w:val="003C3F12"/>
    <w:rsid w:val="003C4BB8"/>
    <w:rsid w:val="003C5412"/>
    <w:rsid w:val="003D2CF1"/>
    <w:rsid w:val="003D53D1"/>
    <w:rsid w:val="003E0FFC"/>
    <w:rsid w:val="003E45B0"/>
    <w:rsid w:val="003E6DF0"/>
    <w:rsid w:val="003E6F11"/>
    <w:rsid w:val="003E7378"/>
    <w:rsid w:val="003E763F"/>
    <w:rsid w:val="003F1428"/>
    <w:rsid w:val="003F3C6D"/>
    <w:rsid w:val="003F4C71"/>
    <w:rsid w:val="003F6563"/>
    <w:rsid w:val="003F6BAB"/>
    <w:rsid w:val="003F79BA"/>
    <w:rsid w:val="004026CF"/>
    <w:rsid w:val="00402CE2"/>
    <w:rsid w:val="00404342"/>
    <w:rsid w:val="00404B0B"/>
    <w:rsid w:val="00404DC6"/>
    <w:rsid w:val="00416CEB"/>
    <w:rsid w:val="0042035D"/>
    <w:rsid w:val="00421BD2"/>
    <w:rsid w:val="00424049"/>
    <w:rsid w:val="004252D0"/>
    <w:rsid w:val="00425EBD"/>
    <w:rsid w:val="004273D7"/>
    <w:rsid w:val="00431E84"/>
    <w:rsid w:val="00432020"/>
    <w:rsid w:val="004355BA"/>
    <w:rsid w:val="00437713"/>
    <w:rsid w:val="00440EE6"/>
    <w:rsid w:val="0044377D"/>
    <w:rsid w:val="00443A0F"/>
    <w:rsid w:val="004449B2"/>
    <w:rsid w:val="00444BC1"/>
    <w:rsid w:val="00446F76"/>
    <w:rsid w:val="0044731D"/>
    <w:rsid w:val="00450D1D"/>
    <w:rsid w:val="0045250B"/>
    <w:rsid w:val="004527CC"/>
    <w:rsid w:val="00455B54"/>
    <w:rsid w:val="00456982"/>
    <w:rsid w:val="00457F85"/>
    <w:rsid w:val="004617DB"/>
    <w:rsid w:val="004619D1"/>
    <w:rsid w:val="004632C8"/>
    <w:rsid w:val="00463A0B"/>
    <w:rsid w:val="0046452E"/>
    <w:rsid w:val="00464CBC"/>
    <w:rsid w:val="00465267"/>
    <w:rsid w:val="00465A8A"/>
    <w:rsid w:val="00466274"/>
    <w:rsid w:val="004707A1"/>
    <w:rsid w:val="00471215"/>
    <w:rsid w:val="00472967"/>
    <w:rsid w:val="00472C7A"/>
    <w:rsid w:val="00474763"/>
    <w:rsid w:val="00474A3C"/>
    <w:rsid w:val="00475F48"/>
    <w:rsid w:val="00477142"/>
    <w:rsid w:val="0048005E"/>
    <w:rsid w:val="004871B0"/>
    <w:rsid w:val="004903EC"/>
    <w:rsid w:val="00490B90"/>
    <w:rsid w:val="00491DA6"/>
    <w:rsid w:val="0049297A"/>
    <w:rsid w:val="00493D0C"/>
    <w:rsid w:val="00493D24"/>
    <w:rsid w:val="00494320"/>
    <w:rsid w:val="004951C6"/>
    <w:rsid w:val="004A29BE"/>
    <w:rsid w:val="004A5F20"/>
    <w:rsid w:val="004B086A"/>
    <w:rsid w:val="004B0E12"/>
    <w:rsid w:val="004B2036"/>
    <w:rsid w:val="004B29AD"/>
    <w:rsid w:val="004B2C70"/>
    <w:rsid w:val="004B2CCE"/>
    <w:rsid w:val="004B30B6"/>
    <w:rsid w:val="004B4F23"/>
    <w:rsid w:val="004B568B"/>
    <w:rsid w:val="004B7AAA"/>
    <w:rsid w:val="004C01AE"/>
    <w:rsid w:val="004C0C9A"/>
    <w:rsid w:val="004C1468"/>
    <w:rsid w:val="004C5DBA"/>
    <w:rsid w:val="004C78DD"/>
    <w:rsid w:val="004D2852"/>
    <w:rsid w:val="004D3CE9"/>
    <w:rsid w:val="004D6F0A"/>
    <w:rsid w:val="004D7CA6"/>
    <w:rsid w:val="004E33C8"/>
    <w:rsid w:val="004E3694"/>
    <w:rsid w:val="004E3905"/>
    <w:rsid w:val="004E3F9F"/>
    <w:rsid w:val="004E4546"/>
    <w:rsid w:val="004E4BAF"/>
    <w:rsid w:val="004E5023"/>
    <w:rsid w:val="004E6DBA"/>
    <w:rsid w:val="004E6E56"/>
    <w:rsid w:val="004E704B"/>
    <w:rsid w:val="004F1E51"/>
    <w:rsid w:val="004F2F5C"/>
    <w:rsid w:val="004F5DC6"/>
    <w:rsid w:val="004F74DE"/>
    <w:rsid w:val="004F7CD9"/>
    <w:rsid w:val="00504C5C"/>
    <w:rsid w:val="0050669A"/>
    <w:rsid w:val="00506914"/>
    <w:rsid w:val="005103B2"/>
    <w:rsid w:val="00510A3A"/>
    <w:rsid w:val="0051116A"/>
    <w:rsid w:val="00513033"/>
    <w:rsid w:val="00513578"/>
    <w:rsid w:val="00516502"/>
    <w:rsid w:val="005229F4"/>
    <w:rsid w:val="005275EB"/>
    <w:rsid w:val="00527842"/>
    <w:rsid w:val="0053010F"/>
    <w:rsid w:val="005303E5"/>
    <w:rsid w:val="00530463"/>
    <w:rsid w:val="0053228F"/>
    <w:rsid w:val="00534BE8"/>
    <w:rsid w:val="005353DB"/>
    <w:rsid w:val="005358A4"/>
    <w:rsid w:val="00536C82"/>
    <w:rsid w:val="00537315"/>
    <w:rsid w:val="00540089"/>
    <w:rsid w:val="00541416"/>
    <w:rsid w:val="00541C68"/>
    <w:rsid w:val="005429AC"/>
    <w:rsid w:val="00542CC2"/>
    <w:rsid w:val="005509EB"/>
    <w:rsid w:val="0055192A"/>
    <w:rsid w:val="00551ACD"/>
    <w:rsid w:val="00553998"/>
    <w:rsid w:val="00553A89"/>
    <w:rsid w:val="005542E5"/>
    <w:rsid w:val="00557D0F"/>
    <w:rsid w:val="00562E86"/>
    <w:rsid w:val="00565C5C"/>
    <w:rsid w:val="00566CDE"/>
    <w:rsid w:val="00567E0E"/>
    <w:rsid w:val="005701A9"/>
    <w:rsid w:val="00571B9D"/>
    <w:rsid w:val="00572B7F"/>
    <w:rsid w:val="00574181"/>
    <w:rsid w:val="0058102C"/>
    <w:rsid w:val="005827CC"/>
    <w:rsid w:val="00582BFF"/>
    <w:rsid w:val="00583F0C"/>
    <w:rsid w:val="0058462A"/>
    <w:rsid w:val="00585441"/>
    <w:rsid w:val="00587B31"/>
    <w:rsid w:val="0059003D"/>
    <w:rsid w:val="005915D7"/>
    <w:rsid w:val="00592F9A"/>
    <w:rsid w:val="00593CFD"/>
    <w:rsid w:val="00594FD9"/>
    <w:rsid w:val="005965DC"/>
    <w:rsid w:val="00596A8A"/>
    <w:rsid w:val="00597904"/>
    <w:rsid w:val="00597E69"/>
    <w:rsid w:val="005A089D"/>
    <w:rsid w:val="005A2305"/>
    <w:rsid w:val="005A3320"/>
    <w:rsid w:val="005A34DC"/>
    <w:rsid w:val="005A3B41"/>
    <w:rsid w:val="005A5ED1"/>
    <w:rsid w:val="005A6539"/>
    <w:rsid w:val="005A67CD"/>
    <w:rsid w:val="005A6F9D"/>
    <w:rsid w:val="005A6FD5"/>
    <w:rsid w:val="005B161B"/>
    <w:rsid w:val="005B1E63"/>
    <w:rsid w:val="005B261C"/>
    <w:rsid w:val="005B35BC"/>
    <w:rsid w:val="005B42A7"/>
    <w:rsid w:val="005B5614"/>
    <w:rsid w:val="005C074F"/>
    <w:rsid w:val="005C1CE3"/>
    <w:rsid w:val="005C3160"/>
    <w:rsid w:val="005C32A4"/>
    <w:rsid w:val="005C4F97"/>
    <w:rsid w:val="005C51A9"/>
    <w:rsid w:val="005C5D0E"/>
    <w:rsid w:val="005C7B87"/>
    <w:rsid w:val="005D0053"/>
    <w:rsid w:val="005D04A0"/>
    <w:rsid w:val="005D1579"/>
    <w:rsid w:val="005D25B3"/>
    <w:rsid w:val="005D2904"/>
    <w:rsid w:val="005D3F68"/>
    <w:rsid w:val="005D5B93"/>
    <w:rsid w:val="005E008C"/>
    <w:rsid w:val="005E1BD4"/>
    <w:rsid w:val="005E1ED2"/>
    <w:rsid w:val="005E3A7C"/>
    <w:rsid w:val="005E463B"/>
    <w:rsid w:val="005E749A"/>
    <w:rsid w:val="005E74DD"/>
    <w:rsid w:val="005F502F"/>
    <w:rsid w:val="005F5F74"/>
    <w:rsid w:val="006040FC"/>
    <w:rsid w:val="006043F2"/>
    <w:rsid w:val="00605537"/>
    <w:rsid w:val="0060614B"/>
    <w:rsid w:val="00610426"/>
    <w:rsid w:val="00611D1F"/>
    <w:rsid w:val="00612C3D"/>
    <w:rsid w:val="00616207"/>
    <w:rsid w:val="00616F62"/>
    <w:rsid w:val="00617AA3"/>
    <w:rsid w:val="006200E9"/>
    <w:rsid w:val="00622D7C"/>
    <w:rsid w:val="00623B69"/>
    <w:rsid w:val="00624C15"/>
    <w:rsid w:val="006252B4"/>
    <w:rsid w:val="006313ED"/>
    <w:rsid w:val="00633D28"/>
    <w:rsid w:val="00633E39"/>
    <w:rsid w:val="0063658E"/>
    <w:rsid w:val="00636D15"/>
    <w:rsid w:val="006407FA"/>
    <w:rsid w:val="00643423"/>
    <w:rsid w:val="006447A0"/>
    <w:rsid w:val="006449BF"/>
    <w:rsid w:val="00644FB9"/>
    <w:rsid w:val="00647DCD"/>
    <w:rsid w:val="006513F9"/>
    <w:rsid w:val="00653062"/>
    <w:rsid w:val="006541B8"/>
    <w:rsid w:val="006557E5"/>
    <w:rsid w:val="00655995"/>
    <w:rsid w:val="00660487"/>
    <w:rsid w:val="00660ECE"/>
    <w:rsid w:val="00664E71"/>
    <w:rsid w:val="00665F45"/>
    <w:rsid w:val="00667461"/>
    <w:rsid w:val="00667B41"/>
    <w:rsid w:val="00670950"/>
    <w:rsid w:val="00670BA9"/>
    <w:rsid w:val="0067242F"/>
    <w:rsid w:val="00674828"/>
    <w:rsid w:val="00675EC2"/>
    <w:rsid w:val="006766AE"/>
    <w:rsid w:val="006769BD"/>
    <w:rsid w:val="00676A6C"/>
    <w:rsid w:val="00680C3C"/>
    <w:rsid w:val="00680E77"/>
    <w:rsid w:val="0068388A"/>
    <w:rsid w:val="00687C11"/>
    <w:rsid w:val="00690CF7"/>
    <w:rsid w:val="00691D55"/>
    <w:rsid w:val="00693AAD"/>
    <w:rsid w:val="00693B3B"/>
    <w:rsid w:val="0069552E"/>
    <w:rsid w:val="00695CBF"/>
    <w:rsid w:val="00697558"/>
    <w:rsid w:val="006979A0"/>
    <w:rsid w:val="00697C97"/>
    <w:rsid w:val="006A32BD"/>
    <w:rsid w:val="006A6716"/>
    <w:rsid w:val="006A6DE2"/>
    <w:rsid w:val="006B0F44"/>
    <w:rsid w:val="006B14DF"/>
    <w:rsid w:val="006B2507"/>
    <w:rsid w:val="006B3DCB"/>
    <w:rsid w:val="006B5BBC"/>
    <w:rsid w:val="006B5CBF"/>
    <w:rsid w:val="006B6428"/>
    <w:rsid w:val="006B7B6C"/>
    <w:rsid w:val="006C03EE"/>
    <w:rsid w:val="006C106D"/>
    <w:rsid w:val="006C1979"/>
    <w:rsid w:val="006C2142"/>
    <w:rsid w:val="006C38F6"/>
    <w:rsid w:val="006C462D"/>
    <w:rsid w:val="006C72A8"/>
    <w:rsid w:val="006D058E"/>
    <w:rsid w:val="006D0B87"/>
    <w:rsid w:val="006D1949"/>
    <w:rsid w:val="006D6163"/>
    <w:rsid w:val="006D6FA6"/>
    <w:rsid w:val="006D7129"/>
    <w:rsid w:val="006E1277"/>
    <w:rsid w:val="006E1C85"/>
    <w:rsid w:val="006E4E45"/>
    <w:rsid w:val="006E6F5F"/>
    <w:rsid w:val="006F0E3D"/>
    <w:rsid w:val="006F149C"/>
    <w:rsid w:val="006F1969"/>
    <w:rsid w:val="006F329C"/>
    <w:rsid w:val="006F392E"/>
    <w:rsid w:val="007022BD"/>
    <w:rsid w:val="00703665"/>
    <w:rsid w:val="00705324"/>
    <w:rsid w:val="00705518"/>
    <w:rsid w:val="007060DB"/>
    <w:rsid w:val="00707163"/>
    <w:rsid w:val="00711780"/>
    <w:rsid w:val="00713359"/>
    <w:rsid w:val="00715177"/>
    <w:rsid w:val="00716ED3"/>
    <w:rsid w:val="00717CDF"/>
    <w:rsid w:val="00725406"/>
    <w:rsid w:val="007268C4"/>
    <w:rsid w:val="00727667"/>
    <w:rsid w:val="00731DD6"/>
    <w:rsid w:val="00732A83"/>
    <w:rsid w:val="00734B1E"/>
    <w:rsid w:val="00735493"/>
    <w:rsid w:val="007356BE"/>
    <w:rsid w:val="00735D56"/>
    <w:rsid w:val="00736A0D"/>
    <w:rsid w:val="00736C05"/>
    <w:rsid w:val="00741346"/>
    <w:rsid w:val="00741BB6"/>
    <w:rsid w:val="007428F2"/>
    <w:rsid w:val="00744A34"/>
    <w:rsid w:val="007476DA"/>
    <w:rsid w:val="007507B1"/>
    <w:rsid w:val="00750A15"/>
    <w:rsid w:val="00752256"/>
    <w:rsid w:val="00752750"/>
    <w:rsid w:val="00752B4E"/>
    <w:rsid w:val="0075381A"/>
    <w:rsid w:val="00755293"/>
    <w:rsid w:val="0075549C"/>
    <w:rsid w:val="0076149B"/>
    <w:rsid w:val="007626D5"/>
    <w:rsid w:val="00763735"/>
    <w:rsid w:val="007648CF"/>
    <w:rsid w:val="00765D30"/>
    <w:rsid w:val="00767785"/>
    <w:rsid w:val="00776803"/>
    <w:rsid w:val="00777E8C"/>
    <w:rsid w:val="007821D7"/>
    <w:rsid w:val="007824F8"/>
    <w:rsid w:val="00782BF6"/>
    <w:rsid w:val="007860E7"/>
    <w:rsid w:val="00790415"/>
    <w:rsid w:val="00790FDB"/>
    <w:rsid w:val="007948DD"/>
    <w:rsid w:val="00796420"/>
    <w:rsid w:val="00797CA3"/>
    <w:rsid w:val="007A012C"/>
    <w:rsid w:val="007A0698"/>
    <w:rsid w:val="007A159C"/>
    <w:rsid w:val="007A37D6"/>
    <w:rsid w:val="007A4E36"/>
    <w:rsid w:val="007A51B3"/>
    <w:rsid w:val="007A617E"/>
    <w:rsid w:val="007A7E6B"/>
    <w:rsid w:val="007B30B9"/>
    <w:rsid w:val="007B3B10"/>
    <w:rsid w:val="007B4E28"/>
    <w:rsid w:val="007C14A2"/>
    <w:rsid w:val="007C371D"/>
    <w:rsid w:val="007C4291"/>
    <w:rsid w:val="007C5422"/>
    <w:rsid w:val="007D06B5"/>
    <w:rsid w:val="007D100C"/>
    <w:rsid w:val="007D12D8"/>
    <w:rsid w:val="007D23C0"/>
    <w:rsid w:val="007D3930"/>
    <w:rsid w:val="007E262F"/>
    <w:rsid w:val="007E4FEF"/>
    <w:rsid w:val="007E7F18"/>
    <w:rsid w:val="007F0516"/>
    <w:rsid w:val="007F1388"/>
    <w:rsid w:val="007F162A"/>
    <w:rsid w:val="007F2325"/>
    <w:rsid w:val="007F2802"/>
    <w:rsid w:val="007F3D1D"/>
    <w:rsid w:val="007F44CB"/>
    <w:rsid w:val="007F4CAD"/>
    <w:rsid w:val="007F6BFA"/>
    <w:rsid w:val="007F6C0F"/>
    <w:rsid w:val="007F7D9E"/>
    <w:rsid w:val="0080071D"/>
    <w:rsid w:val="00803C07"/>
    <w:rsid w:val="008057A0"/>
    <w:rsid w:val="008063E7"/>
    <w:rsid w:val="008069E7"/>
    <w:rsid w:val="008101CB"/>
    <w:rsid w:val="008107B5"/>
    <w:rsid w:val="00811E1B"/>
    <w:rsid w:val="00813800"/>
    <w:rsid w:val="008207DB"/>
    <w:rsid w:val="00821310"/>
    <w:rsid w:val="008217FD"/>
    <w:rsid w:val="00823347"/>
    <w:rsid w:val="00824C73"/>
    <w:rsid w:val="0082596E"/>
    <w:rsid w:val="00827327"/>
    <w:rsid w:val="00827B07"/>
    <w:rsid w:val="00831955"/>
    <w:rsid w:val="008353C5"/>
    <w:rsid w:val="0084041C"/>
    <w:rsid w:val="00840A73"/>
    <w:rsid w:val="00842790"/>
    <w:rsid w:val="00845467"/>
    <w:rsid w:val="00845607"/>
    <w:rsid w:val="008469C9"/>
    <w:rsid w:val="00847F3A"/>
    <w:rsid w:val="00850946"/>
    <w:rsid w:val="0085132B"/>
    <w:rsid w:val="00855D7B"/>
    <w:rsid w:val="00867567"/>
    <w:rsid w:val="0087262A"/>
    <w:rsid w:val="00873F9C"/>
    <w:rsid w:val="008750F5"/>
    <w:rsid w:val="008772A0"/>
    <w:rsid w:val="008772C2"/>
    <w:rsid w:val="00880BBF"/>
    <w:rsid w:val="008815CC"/>
    <w:rsid w:val="008824DB"/>
    <w:rsid w:val="008828B4"/>
    <w:rsid w:val="00884654"/>
    <w:rsid w:val="00886232"/>
    <w:rsid w:val="0088730B"/>
    <w:rsid w:val="00887342"/>
    <w:rsid w:val="0088782F"/>
    <w:rsid w:val="0089017F"/>
    <w:rsid w:val="00890494"/>
    <w:rsid w:val="00891304"/>
    <w:rsid w:val="0089242E"/>
    <w:rsid w:val="00893805"/>
    <w:rsid w:val="00896520"/>
    <w:rsid w:val="00897BE3"/>
    <w:rsid w:val="008A1C07"/>
    <w:rsid w:val="008A22B3"/>
    <w:rsid w:val="008A4029"/>
    <w:rsid w:val="008A60E2"/>
    <w:rsid w:val="008A7C8A"/>
    <w:rsid w:val="008B1013"/>
    <w:rsid w:val="008B45DD"/>
    <w:rsid w:val="008B64ED"/>
    <w:rsid w:val="008B6A05"/>
    <w:rsid w:val="008C155D"/>
    <w:rsid w:val="008C31DB"/>
    <w:rsid w:val="008C3759"/>
    <w:rsid w:val="008C4521"/>
    <w:rsid w:val="008C570A"/>
    <w:rsid w:val="008C6439"/>
    <w:rsid w:val="008C6DB1"/>
    <w:rsid w:val="008C6F65"/>
    <w:rsid w:val="008C715E"/>
    <w:rsid w:val="008D10CC"/>
    <w:rsid w:val="008D3E56"/>
    <w:rsid w:val="008D4114"/>
    <w:rsid w:val="008D4811"/>
    <w:rsid w:val="008D564D"/>
    <w:rsid w:val="008D5B7C"/>
    <w:rsid w:val="008D60E1"/>
    <w:rsid w:val="008D6839"/>
    <w:rsid w:val="008E3F0E"/>
    <w:rsid w:val="008E6CA6"/>
    <w:rsid w:val="008F0889"/>
    <w:rsid w:val="008F08D7"/>
    <w:rsid w:val="008F247B"/>
    <w:rsid w:val="008F36D2"/>
    <w:rsid w:val="008F53F4"/>
    <w:rsid w:val="0090116F"/>
    <w:rsid w:val="00910854"/>
    <w:rsid w:val="00912BE7"/>
    <w:rsid w:val="00913F28"/>
    <w:rsid w:val="00915939"/>
    <w:rsid w:val="00915DF5"/>
    <w:rsid w:val="00916589"/>
    <w:rsid w:val="00917AF1"/>
    <w:rsid w:val="00923CEB"/>
    <w:rsid w:val="0092443D"/>
    <w:rsid w:val="0092683D"/>
    <w:rsid w:val="00927C62"/>
    <w:rsid w:val="00930F09"/>
    <w:rsid w:val="0093543F"/>
    <w:rsid w:val="0093783C"/>
    <w:rsid w:val="00940F47"/>
    <w:rsid w:val="009418B7"/>
    <w:rsid w:val="0094204D"/>
    <w:rsid w:val="00942E94"/>
    <w:rsid w:val="00951844"/>
    <w:rsid w:val="009537FD"/>
    <w:rsid w:val="00953891"/>
    <w:rsid w:val="0095399B"/>
    <w:rsid w:val="00956C5B"/>
    <w:rsid w:val="00960570"/>
    <w:rsid w:val="00960F69"/>
    <w:rsid w:val="00963ACC"/>
    <w:rsid w:val="00964482"/>
    <w:rsid w:val="00965FC1"/>
    <w:rsid w:val="00966636"/>
    <w:rsid w:val="00967192"/>
    <w:rsid w:val="00967B24"/>
    <w:rsid w:val="00970C81"/>
    <w:rsid w:val="00970DA2"/>
    <w:rsid w:val="00975589"/>
    <w:rsid w:val="00975CE8"/>
    <w:rsid w:val="0098656A"/>
    <w:rsid w:val="00987671"/>
    <w:rsid w:val="00987E30"/>
    <w:rsid w:val="00990250"/>
    <w:rsid w:val="00990ED6"/>
    <w:rsid w:val="009924BE"/>
    <w:rsid w:val="00992696"/>
    <w:rsid w:val="00992BF5"/>
    <w:rsid w:val="00992CE4"/>
    <w:rsid w:val="0099452A"/>
    <w:rsid w:val="009946CA"/>
    <w:rsid w:val="009952DB"/>
    <w:rsid w:val="00997456"/>
    <w:rsid w:val="00997654"/>
    <w:rsid w:val="009A13E0"/>
    <w:rsid w:val="009A1BC5"/>
    <w:rsid w:val="009A2B7B"/>
    <w:rsid w:val="009A437C"/>
    <w:rsid w:val="009B0A28"/>
    <w:rsid w:val="009B13D8"/>
    <w:rsid w:val="009B2CDA"/>
    <w:rsid w:val="009B3659"/>
    <w:rsid w:val="009B4681"/>
    <w:rsid w:val="009B50F3"/>
    <w:rsid w:val="009B587A"/>
    <w:rsid w:val="009B7AC5"/>
    <w:rsid w:val="009C0B91"/>
    <w:rsid w:val="009C37FA"/>
    <w:rsid w:val="009C4BEE"/>
    <w:rsid w:val="009C599A"/>
    <w:rsid w:val="009C5FDC"/>
    <w:rsid w:val="009D1A6B"/>
    <w:rsid w:val="009D1F23"/>
    <w:rsid w:val="009D2399"/>
    <w:rsid w:val="009D39F4"/>
    <w:rsid w:val="009D4DE4"/>
    <w:rsid w:val="009D7106"/>
    <w:rsid w:val="009E4DC6"/>
    <w:rsid w:val="009E56A2"/>
    <w:rsid w:val="009E740F"/>
    <w:rsid w:val="009F0740"/>
    <w:rsid w:val="009F09A0"/>
    <w:rsid w:val="009F19EF"/>
    <w:rsid w:val="009F372A"/>
    <w:rsid w:val="009F3EAC"/>
    <w:rsid w:val="009F3FD2"/>
    <w:rsid w:val="009F6151"/>
    <w:rsid w:val="009F7334"/>
    <w:rsid w:val="00A0059D"/>
    <w:rsid w:val="00A03D35"/>
    <w:rsid w:val="00A049F8"/>
    <w:rsid w:val="00A0649A"/>
    <w:rsid w:val="00A06C61"/>
    <w:rsid w:val="00A06EC6"/>
    <w:rsid w:val="00A07F76"/>
    <w:rsid w:val="00A1393D"/>
    <w:rsid w:val="00A15D81"/>
    <w:rsid w:val="00A17134"/>
    <w:rsid w:val="00A1741A"/>
    <w:rsid w:val="00A2031C"/>
    <w:rsid w:val="00A3386A"/>
    <w:rsid w:val="00A36339"/>
    <w:rsid w:val="00A375BB"/>
    <w:rsid w:val="00A4048A"/>
    <w:rsid w:val="00A40E3B"/>
    <w:rsid w:val="00A445BF"/>
    <w:rsid w:val="00A45981"/>
    <w:rsid w:val="00A4748A"/>
    <w:rsid w:val="00A4779B"/>
    <w:rsid w:val="00A50FE6"/>
    <w:rsid w:val="00A510C2"/>
    <w:rsid w:val="00A51335"/>
    <w:rsid w:val="00A53D31"/>
    <w:rsid w:val="00A566C0"/>
    <w:rsid w:val="00A57B43"/>
    <w:rsid w:val="00A57DF0"/>
    <w:rsid w:val="00A60D05"/>
    <w:rsid w:val="00A6279B"/>
    <w:rsid w:val="00A6302C"/>
    <w:rsid w:val="00A645D4"/>
    <w:rsid w:val="00A65480"/>
    <w:rsid w:val="00A668DC"/>
    <w:rsid w:val="00A7052E"/>
    <w:rsid w:val="00A70BA1"/>
    <w:rsid w:val="00A711BC"/>
    <w:rsid w:val="00A71F25"/>
    <w:rsid w:val="00A75B0D"/>
    <w:rsid w:val="00A75F2B"/>
    <w:rsid w:val="00A7629B"/>
    <w:rsid w:val="00A764BE"/>
    <w:rsid w:val="00A77733"/>
    <w:rsid w:val="00A81DB7"/>
    <w:rsid w:val="00A82DF8"/>
    <w:rsid w:val="00A83D79"/>
    <w:rsid w:val="00A84887"/>
    <w:rsid w:val="00A8594F"/>
    <w:rsid w:val="00A85BF2"/>
    <w:rsid w:val="00A866EB"/>
    <w:rsid w:val="00A90BDE"/>
    <w:rsid w:val="00A92239"/>
    <w:rsid w:val="00A92D10"/>
    <w:rsid w:val="00A92FB4"/>
    <w:rsid w:val="00A961DA"/>
    <w:rsid w:val="00A962EE"/>
    <w:rsid w:val="00A97861"/>
    <w:rsid w:val="00A97F96"/>
    <w:rsid w:val="00AA22E8"/>
    <w:rsid w:val="00AA4709"/>
    <w:rsid w:val="00AA5085"/>
    <w:rsid w:val="00AA5142"/>
    <w:rsid w:val="00AA5B6F"/>
    <w:rsid w:val="00AA5B9B"/>
    <w:rsid w:val="00AA5CA7"/>
    <w:rsid w:val="00AA5E89"/>
    <w:rsid w:val="00AB22F6"/>
    <w:rsid w:val="00AB233E"/>
    <w:rsid w:val="00AB4E5D"/>
    <w:rsid w:val="00AB52A4"/>
    <w:rsid w:val="00AB5451"/>
    <w:rsid w:val="00AB567B"/>
    <w:rsid w:val="00AB6AD7"/>
    <w:rsid w:val="00AB7730"/>
    <w:rsid w:val="00AB7CA0"/>
    <w:rsid w:val="00AC1F71"/>
    <w:rsid w:val="00AC3371"/>
    <w:rsid w:val="00AC4BFE"/>
    <w:rsid w:val="00AC4C8A"/>
    <w:rsid w:val="00AC589A"/>
    <w:rsid w:val="00AC5F16"/>
    <w:rsid w:val="00AD0458"/>
    <w:rsid w:val="00AD2EB1"/>
    <w:rsid w:val="00AD3DCA"/>
    <w:rsid w:val="00AE1CFB"/>
    <w:rsid w:val="00AE1E36"/>
    <w:rsid w:val="00AE534E"/>
    <w:rsid w:val="00AE6DE5"/>
    <w:rsid w:val="00AF282A"/>
    <w:rsid w:val="00AF2A66"/>
    <w:rsid w:val="00AF4FC5"/>
    <w:rsid w:val="00AF6D56"/>
    <w:rsid w:val="00AF73E7"/>
    <w:rsid w:val="00B01104"/>
    <w:rsid w:val="00B03278"/>
    <w:rsid w:val="00B0497A"/>
    <w:rsid w:val="00B10169"/>
    <w:rsid w:val="00B10302"/>
    <w:rsid w:val="00B10947"/>
    <w:rsid w:val="00B109A8"/>
    <w:rsid w:val="00B10A91"/>
    <w:rsid w:val="00B10BF4"/>
    <w:rsid w:val="00B1212D"/>
    <w:rsid w:val="00B126CD"/>
    <w:rsid w:val="00B12AED"/>
    <w:rsid w:val="00B15C16"/>
    <w:rsid w:val="00B16835"/>
    <w:rsid w:val="00B168CA"/>
    <w:rsid w:val="00B21493"/>
    <w:rsid w:val="00B2240B"/>
    <w:rsid w:val="00B251D4"/>
    <w:rsid w:val="00B265E3"/>
    <w:rsid w:val="00B272F0"/>
    <w:rsid w:val="00B309AF"/>
    <w:rsid w:val="00B30F1B"/>
    <w:rsid w:val="00B34453"/>
    <w:rsid w:val="00B34761"/>
    <w:rsid w:val="00B37ED0"/>
    <w:rsid w:val="00B412AE"/>
    <w:rsid w:val="00B42BF5"/>
    <w:rsid w:val="00B44890"/>
    <w:rsid w:val="00B449D9"/>
    <w:rsid w:val="00B44F8F"/>
    <w:rsid w:val="00B47A12"/>
    <w:rsid w:val="00B52526"/>
    <w:rsid w:val="00B57E73"/>
    <w:rsid w:val="00B60878"/>
    <w:rsid w:val="00B6671E"/>
    <w:rsid w:val="00B67016"/>
    <w:rsid w:val="00B670DB"/>
    <w:rsid w:val="00B71FC7"/>
    <w:rsid w:val="00B7741C"/>
    <w:rsid w:val="00B81063"/>
    <w:rsid w:val="00B81E95"/>
    <w:rsid w:val="00B83351"/>
    <w:rsid w:val="00B87A7F"/>
    <w:rsid w:val="00B91EB8"/>
    <w:rsid w:val="00B92882"/>
    <w:rsid w:val="00B94709"/>
    <w:rsid w:val="00B956FD"/>
    <w:rsid w:val="00B960BB"/>
    <w:rsid w:val="00B96FFD"/>
    <w:rsid w:val="00B97914"/>
    <w:rsid w:val="00B97DE5"/>
    <w:rsid w:val="00BA0621"/>
    <w:rsid w:val="00BA1BE7"/>
    <w:rsid w:val="00BA458E"/>
    <w:rsid w:val="00BA6666"/>
    <w:rsid w:val="00BB0D2D"/>
    <w:rsid w:val="00BB3499"/>
    <w:rsid w:val="00BB7D4E"/>
    <w:rsid w:val="00BC255F"/>
    <w:rsid w:val="00BC373A"/>
    <w:rsid w:val="00BC3BE3"/>
    <w:rsid w:val="00BC3D88"/>
    <w:rsid w:val="00BC56AC"/>
    <w:rsid w:val="00BC695E"/>
    <w:rsid w:val="00BC7282"/>
    <w:rsid w:val="00BC75C7"/>
    <w:rsid w:val="00BC7F4C"/>
    <w:rsid w:val="00BD0ED1"/>
    <w:rsid w:val="00BD3F54"/>
    <w:rsid w:val="00BD60E1"/>
    <w:rsid w:val="00BD7407"/>
    <w:rsid w:val="00BE05F0"/>
    <w:rsid w:val="00BE0984"/>
    <w:rsid w:val="00BE191A"/>
    <w:rsid w:val="00BE2B8C"/>
    <w:rsid w:val="00BE3C51"/>
    <w:rsid w:val="00BE614A"/>
    <w:rsid w:val="00BE6D3D"/>
    <w:rsid w:val="00BF054B"/>
    <w:rsid w:val="00BF13F9"/>
    <w:rsid w:val="00BF2351"/>
    <w:rsid w:val="00BF375A"/>
    <w:rsid w:val="00BF526D"/>
    <w:rsid w:val="00BF58E6"/>
    <w:rsid w:val="00BF5B84"/>
    <w:rsid w:val="00BF65C6"/>
    <w:rsid w:val="00BF78B7"/>
    <w:rsid w:val="00C0154B"/>
    <w:rsid w:val="00C04A47"/>
    <w:rsid w:val="00C051CC"/>
    <w:rsid w:val="00C0562E"/>
    <w:rsid w:val="00C05BFE"/>
    <w:rsid w:val="00C05FB7"/>
    <w:rsid w:val="00C10FE3"/>
    <w:rsid w:val="00C11206"/>
    <w:rsid w:val="00C13522"/>
    <w:rsid w:val="00C1393D"/>
    <w:rsid w:val="00C154DA"/>
    <w:rsid w:val="00C166E6"/>
    <w:rsid w:val="00C17B07"/>
    <w:rsid w:val="00C17D20"/>
    <w:rsid w:val="00C17D3E"/>
    <w:rsid w:val="00C207A5"/>
    <w:rsid w:val="00C217B2"/>
    <w:rsid w:val="00C24BE1"/>
    <w:rsid w:val="00C26702"/>
    <w:rsid w:val="00C30D49"/>
    <w:rsid w:val="00C327AB"/>
    <w:rsid w:val="00C364C7"/>
    <w:rsid w:val="00C37ADD"/>
    <w:rsid w:val="00C400F1"/>
    <w:rsid w:val="00C427F5"/>
    <w:rsid w:val="00C4334B"/>
    <w:rsid w:val="00C433A8"/>
    <w:rsid w:val="00C4560B"/>
    <w:rsid w:val="00C467E4"/>
    <w:rsid w:val="00C5035D"/>
    <w:rsid w:val="00C51047"/>
    <w:rsid w:val="00C511E5"/>
    <w:rsid w:val="00C5258A"/>
    <w:rsid w:val="00C54497"/>
    <w:rsid w:val="00C563DE"/>
    <w:rsid w:val="00C56C8B"/>
    <w:rsid w:val="00C62D17"/>
    <w:rsid w:val="00C66080"/>
    <w:rsid w:val="00C665B1"/>
    <w:rsid w:val="00C66E84"/>
    <w:rsid w:val="00C6797F"/>
    <w:rsid w:val="00C72AA8"/>
    <w:rsid w:val="00C72BF0"/>
    <w:rsid w:val="00C73FA7"/>
    <w:rsid w:val="00C77D35"/>
    <w:rsid w:val="00C803DC"/>
    <w:rsid w:val="00C86467"/>
    <w:rsid w:val="00C86BFD"/>
    <w:rsid w:val="00C931D5"/>
    <w:rsid w:val="00C94ECB"/>
    <w:rsid w:val="00CA10DF"/>
    <w:rsid w:val="00CA42F7"/>
    <w:rsid w:val="00CA5DAD"/>
    <w:rsid w:val="00CA7AF5"/>
    <w:rsid w:val="00CB0D6A"/>
    <w:rsid w:val="00CB3124"/>
    <w:rsid w:val="00CB3BF7"/>
    <w:rsid w:val="00CB3CE4"/>
    <w:rsid w:val="00CB7AFF"/>
    <w:rsid w:val="00CC4030"/>
    <w:rsid w:val="00CC6033"/>
    <w:rsid w:val="00CD0BCD"/>
    <w:rsid w:val="00CD0EDE"/>
    <w:rsid w:val="00CD1E1F"/>
    <w:rsid w:val="00CD2452"/>
    <w:rsid w:val="00CD2C43"/>
    <w:rsid w:val="00CD5BB9"/>
    <w:rsid w:val="00CD60B3"/>
    <w:rsid w:val="00CE189B"/>
    <w:rsid w:val="00CE2E78"/>
    <w:rsid w:val="00CE3945"/>
    <w:rsid w:val="00CE4949"/>
    <w:rsid w:val="00CE57FA"/>
    <w:rsid w:val="00CE6AD8"/>
    <w:rsid w:val="00CE7E25"/>
    <w:rsid w:val="00CE7E7F"/>
    <w:rsid w:val="00CF0DD0"/>
    <w:rsid w:val="00CF3CCE"/>
    <w:rsid w:val="00CF4C49"/>
    <w:rsid w:val="00CF519D"/>
    <w:rsid w:val="00CF5602"/>
    <w:rsid w:val="00CF5A41"/>
    <w:rsid w:val="00D0135F"/>
    <w:rsid w:val="00D0223A"/>
    <w:rsid w:val="00D037B4"/>
    <w:rsid w:val="00D07103"/>
    <w:rsid w:val="00D07E1A"/>
    <w:rsid w:val="00D10864"/>
    <w:rsid w:val="00D11003"/>
    <w:rsid w:val="00D12770"/>
    <w:rsid w:val="00D127CF"/>
    <w:rsid w:val="00D13BF4"/>
    <w:rsid w:val="00D14F34"/>
    <w:rsid w:val="00D1676B"/>
    <w:rsid w:val="00D203ED"/>
    <w:rsid w:val="00D21FB0"/>
    <w:rsid w:val="00D22D7A"/>
    <w:rsid w:val="00D25E71"/>
    <w:rsid w:val="00D278AE"/>
    <w:rsid w:val="00D27D58"/>
    <w:rsid w:val="00D32DC0"/>
    <w:rsid w:val="00D41DFB"/>
    <w:rsid w:val="00D42B6B"/>
    <w:rsid w:val="00D44261"/>
    <w:rsid w:val="00D449F0"/>
    <w:rsid w:val="00D45DA1"/>
    <w:rsid w:val="00D503DE"/>
    <w:rsid w:val="00D50AEC"/>
    <w:rsid w:val="00D53DD7"/>
    <w:rsid w:val="00D57676"/>
    <w:rsid w:val="00D609FC"/>
    <w:rsid w:val="00D62CE4"/>
    <w:rsid w:val="00D6435A"/>
    <w:rsid w:val="00D64C3E"/>
    <w:rsid w:val="00D65E26"/>
    <w:rsid w:val="00D66182"/>
    <w:rsid w:val="00D6713B"/>
    <w:rsid w:val="00D67D63"/>
    <w:rsid w:val="00D703E5"/>
    <w:rsid w:val="00D71637"/>
    <w:rsid w:val="00D725A7"/>
    <w:rsid w:val="00D73712"/>
    <w:rsid w:val="00D80484"/>
    <w:rsid w:val="00D80F91"/>
    <w:rsid w:val="00D844FB"/>
    <w:rsid w:val="00D84AFD"/>
    <w:rsid w:val="00D8739A"/>
    <w:rsid w:val="00D912F7"/>
    <w:rsid w:val="00D917CF"/>
    <w:rsid w:val="00D92E38"/>
    <w:rsid w:val="00D95AA7"/>
    <w:rsid w:val="00D96AF3"/>
    <w:rsid w:val="00DA009D"/>
    <w:rsid w:val="00DA1847"/>
    <w:rsid w:val="00DA19C4"/>
    <w:rsid w:val="00DA1AA1"/>
    <w:rsid w:val="00DA35AD"/>
    <w:rsid w:val="00DA3F67"/>
    <w:rsid w:val="00DA49EA"/>
    <w:rsid w:val="00DA63F9"/>
    <w:rsid w:val="00DA7328"/>
    <w:rsid w:val="00DB1DFF"/>
    <w:rsid w:val="00DB2916"/>
    <w:rsid w:val="00DB3680"/>
    <w:rsid w:val="00DB3C6D"/>
    <w:rsid w:val="00DC2AD1"/>
    <w:rsid w:val="00DC470C"/>
    <w:rsid w:val="00DC4B9A"/>
    <w:rsid w:val="00DC73E6"/>
    <w:rsid w:val="00DC7C6E"/>
    <w:rsid w:val="00DD496D"/>
    <w:rsid w:val="00DD503A"/>
    <w:rsid w:val="00DE254F"/>
    <w:rsid w:val="00DE3B92"/>
    <w:rsid w:val="00DE6419"/>
    <w:rsid w:val="00DF1EAA"/>
    <w:rsid w:val="00DF2019"/>
    <w:rsid w:val="00DF4FD2"/>
    <w:rsid w:val="00DF6FDF"/>
    <w:rsid w:val="00E01D9B"/>
    <w:rsid w:val="00E02A91"/>
    <w:rsid w:val="00E04CA9"/>
    <w:rsid w:val="00E05181"/>
    <w:rsid w:val="00E05939"/>
    <w:rsid w:val="00E05F60"/>
    <w:rsid w:val="00E0632B"/>
    <w:rsid w:val="00E063BB"/>
    <w:rsid w:val="00E07B83"/>
    <w:rsid w:val="00E11D43"/>
    <w:rsid w:val="00E17353"/>
    <w:rsid w:val="00E175E1"/>
    <w:rsid w:val="00E20F84"/>
    <w:rsid w:val="00E221B1"/>
    <w:rsid w:val="00E225A7"/>
    <w:rsid w:val="00E2289A"/>
    <w:rsid w:val="00E23E93"/>
    <w:rsid w:val="00E258B8"/>
    <w:rsid w:val="00E26A5A"/>
    <w:rsid w:val="00E27921"/>
    <w:rsid w:val="00E306BE"/>
    <w:rsid w:val="00E3555F"/>
    <w:rsid w:val="00E4001B"/>
    <w:rsid w:val="00E44A86"/>
    <w:rsid w:val="00E45C0C"/>
    <w:rsid w:val="00E5096C"/>
    <w:rsid w:val="00E50C6A"/>
    <w:rsid w:val="00E53F63"/>
    <w:rsid w:val="00E54C07"/>
    <w:rsid w:val="00E556A6"/>
    <w:rsid w:val="00E630C2"/>
    <w:rsid w:val="00E66AB1"/>
    <w:rsid w:val="00E736ED"/>
    <w:rsid w:val="00E73B81"/>
    <w:rsid w:val="00E74520"/>
    <w:rsid w:val="00E749C0"/>
    <w:rsid w:val="00E77E42"/>
    <w:rsid w:val="00E805FA"/>
    <w:rsid w:val="00E8154E"/>
    <w:rsid w:val="00E8187E"/>
    <w:rsid w:val="00E81E23"/>
    <w:rsid w:val="00E83DD8"/>
    <w:rsid w:val="00E84F93"/>
    <w:rsid w:val="00E909E0"/>
    <w:rsid w:val="00E90DCA"/>
    <w:rsid w:val="00E9538A"/>
    <w:rsid w:val="00E9589F"/>
    <w:rsid w:val="00E95F2A"/>
    <w:rsid w:val="00EA0CC5"/>
    <w:rsid w:val="00EA1FBF"/>
    <w:rsid w:val="00EA2B31"/>
    <w:rsid w:val="00EA45FF"/>
    <w:rsid w:val="00EA7089"/>
    <w:rsid w:val="00EA76BC"/>
    <w:rsid w:val="00EB5263"/>
    <w:rsid w:val="00EB74F6"/>
    <w:rsid w:val="00EC0331"/>
    <w:rsid w:val="00EC0E86"/>
    <w:rsid w:val="00EC1F51"/>
    <w:rsid w:val="00EC2396"/>
    <w:rsid w:val="00EC2E28"/>
    <w:rsid w:val="00EC5074"/>
    <w:rsid w:val="00EC6D66"/>
    <w:rsid w:val="00ED04B0"/>
    <w:rsid w:val="00ED1C0D"/>
    <w:rsid w:val="00ED1F60"/>
    <w:rsid w:val="00ED207A"/>
    <w:rsid w:val="00ED27A6"/>
    <w:rsid w:val="00ED68EF"/>
    <w:rsid w:val="00ED71B3"/>
    <w:rsid w:val="00ED7220"/>
    <w:rsid w:val="00EE043A"/>
    <w:rsid w:val="00EE25C9"/>
    <w:rsid w:val="00EE2926"/>
    <w:rsid w:val="00EE2B91"/>
    <w:rsid w:val="00EE348B"/>
    <w:rsid w:val="00EE4E9F"/>
    <w:rsid w:val="00EE4F34"/>
    <w:rsid w:val="00EE5764"/>
    <w:rsid w:val="00EE6F6B"/>
    <w:rsid w:val="00EE7C0C"/>
    <w:rsid w:val="00EF14FD"/>
    <w:rsid w:val="00EF2C88"/>
    <w:rsid w:val="00EF2E54"/>
    <w:rsid w:val="00EF3653"/>
    <w:rsid w:val="00EF51BE"/>
    <w:rsid w:val="00F01213"/>
    <w:rsid w:val="00F0254E"/>
    <w:rsid w:val="00F072A0"/>
    <w:rsid w:val="00F11079"/>
    <w:rsid w:val="00F11D90"/>
    <w:rsid w:val="00F12074"/>
    <w:rsid w:val="00F121B7"/>
    <w:rsid w:val="00F130CF"/>
    <w:rsid w:val="00F133E8"/>
    <w:rsid w:val="00F13476"/>
    <w:rsid w:val="00F136B6"/>
    <w:rsid w:val="00F16266"/>
    <w:rsid w:val="00F1695F"/>
    <w:rsid w:val="00F17AB7"/>
    <w:rsid w:val="00F20CCB"/>
    <w:rsid w:val="00F24641"/>
    <w:rsid w:val="00F2528C"/>
    <w:rsid w:val="00F27CF9"/>
    <w:rsid w:val="00F30797"/>
    <w:rsid w:val="00F31A1C"/>
    <w:rsid w:val="00F323D4"/>
    <w:rsid w:val="00F33A18"/>
    <w:rsid w:val="00F343B3"/>
    <w:rsid w:val="00F34D9A"/>
    <w:rsid w:val="00F34E0E"/>
    <w:rsid w:val="00F353EE"/>
    <w:rsid w:val="00F42092"/>
    <w:rsid w:val="00F420F1"/>
    <w:rsid w:val="00F43F04"/>
    <w:rsid w:val="00F470F8"/>
    <w:rsid w:val="00F51A55"/>
    <w:rsid w:val="00F53898"/>
    <w:rsid w:val="00F541E2"/>
    <w:rsid w:val="00F556D2"/>
    <w:rsid w:val="00F6040E"/>
    <w:rsid w:val="00F608A3"/>
    <w:rsid w:val="00F641C6"/>
    <w:rsid w:val="00F67FAE"/>
    <w:rsid w:val="00F732AC"/>
    <w:rsid w:val="00F742B9"/>
    <w:rsid w:val="00F7647E"/>
    <w:rsid w:val="00F76E4A"/>
    <w:rsid w:val="00F82D14"/>
    <w:rsid w:val="00F84070"/>
    <w:rsid w:val="00F84E2A"/>
    <w:rsid w:val="00F862D2"/>
    <w:rsid w:val="00F87669"/>
    <w:rsid w:val="00F94565"/>
    <w:rsid w:val="00F95C1D"/>
    <w:rsid w:val="00F97C5D"/>
    <w:rsid w:val="00FA0FCA"/>
    <w:rsid w:val="00FA1102"/>
    <w:rsid w:val="00FA1CD8"/>
    <w:rsid w:val="00FA2CC9"/>
    <w:rsid w:val="00FC0715"/>
    <w:rsid w:val="00FD5D7D"/>
    <w:rsid w:val="00FD6CD1"/>
    <w:rsid w:val="00FD6E41"/>
    <w:rsid w:val="00FD710D"/>
    <w:rsid w:val="00FE0BF0"/>
    <w:rsid w:val="00FE3AC1"/>
    <w:rsid w:val="00FE4E63"/>
    <w:rsid w:val="00FE59D1"/>
    <w:rsid w:val="00FE5B6B"/>
    <w:rsid w:val="00FE632D"/>
    <w:rsid w:val="00FE6A03"/>
    <w:rsid w:val="00FE6DC8"/>
    <w:rsid w:val="00FF0509"/>
    <w:rsid w:val="00FF11E6"/>
    <w:rsid w:val="00FF39B3"/>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59EAE02-8ED1-4921-89B7-EFFD7F84E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2"/>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2">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basedOn w:val="a"/>
    <w:next w:val="a"/>
    <w:uiPriority w:val="35"/>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AHs/2016_01_LTE_NB_IoT/Docs/R2-160471.zip"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ftp://ftp.3gpp.org/TSG_RAN/WG2_RL2/TSGR2_AHs/2016_01_LTE_NB_IoT/Report/R2-16xxxx_draft_report_RAN2_NB_IoT_AH_Budapest_Hungary_v0.1.zi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2_RL2/TSGR2_AHs/2016_01_LTE_NB_IoT/Docs/R2-160453.zi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3gpp.org/ftp/TSG_RAN/WG2_RL2/TSGR2_AHs/2016_01_LTE_NB_IoT/Docs/R2-160487.zip" TargetMode="External"/><Relationship Id="rId4" Type="http://schemas.openxmlformats.org/officeDocument/2006/relationships/webSettings" Target="webSettings.xml"/><Relationship Id="rId9" Type="http://schemas.openxmlformats.org/officeDocument/2006/relationships/hyperlink" Target="http://www.3gpp.org/ftp/TSG_RAN/WG2_RL2/TSGR2_AHs/2016_01_LTE_NB_IoT/Docs/R2-160503.zip" TargetMode="Externa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699</Words>
  <Characters>3990</Characters>
  <Application>Microsoft Office Word</Application>
  <DocSecurity>0</DocSecurity>
  <Lines>33</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SunYoung LEE (LG)</cp:lastModifiedBy>
  <cp:revision>6</cp:revision>
  <dcterms:created xsi:type="dcterms:W3CDTF">2016-02-06T03:36:00Z</dcterms:created>
  <dcterms:modified xsi:type="dcterms:W3CDTF">2016-02-06T04:00:00Z</dcterms:modified>
</cp:coreProperties>
</file>